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464066" w14:textId="623FA114" w:rsidR="008E185F" w:rsidRDefault="00831999">
      <w:pPr>
        <w:jc w:val="center"/>
      </w:pPr>
      <w:r>
        <w:rPr>
          <w:b/>
          <w:noProof/>
          <w:color w:val="4D7650"/>
          <w:sz w:val="32"/>
          <w:szCs w:val="32"/>
        </w:rPr>
        <w:drawing>
          <wp:inline distT="0" distB="0" distL="0" distR="0" wp14:anchorId="3E135881" wp14:editId="07371759">
            <wp:extent cx="335915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150" cy="2524125"/>
                    </a:xfrm>
                    <a:prstGeom prst="rect">
                      <a:avLst/>
                    </a:prstGeom>
                    <a:noFill/>
                  </pic:spPr>
                </pic:pic>
              </a:graphicData>
            </a:graphic>
          </wp:inline>
        </w:drawing>
      </w:r>
      <w:r w:rsidR="00C9455F">
        <w:rPr>
          <w:noProof/>
          <w:sz w:val="24"/>
          <w:szCs w:val="24"/>
        </w:rPr>
        <w:drawing>
          <wp:inline distT="0" distB="0" distL="0" distR="0" wp14:anchorId="6E464223" wp14:editId="7EC1D1EB">
            <wp:extent cx="2529522" cy="1897142"/>
            <wp:effectExtent l="0" t="762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fgood.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44452" cy="1908339"/>
                    </a:xfrm>
                    <a:prstGeom prst="rect">
                      <a:avLst/>
                    </a:prstGeom>
                  </pic:spPr>
                </pic:pic>
              </a:graphicData>
            </a:graphic>
          </wp:inline>
        </w:drawing>
      </w:r>
    </w:p>
    <w:p w14:paraId="6E464067" w14:textId="77777777" w:rsidR="008E185F" w:rsidRDefault="008E185F"/>
    <w:p w14:paraId="6E464068" w14:textId="4EE96483" w:rsidR="008E185F" w:rsidRDefault="001508F7">
      <w:pPr>
        <w:jc w:val="center"/>
      </w:pPr>
      <w:r>
        <w:rPr>
          <w:b/>
          <w:color w:val="45818E"/>
          <w:sz w:val="40"/>
          <w:szCs w:val="40"/>
        </w:rPr>
        <w:t>Arran</w:t>
      </w:r>
      <w:r w:rsidR="00377004">
        <w:rPr>
          <w:b/>
          <w:color w:val="45818E"/>
          <w:sz w:val="40"/>
          <w:szCs w:val="40"/>
        </w:rPr>
        <w:t xml:space="preserve"> Habitat Impact Assessment</w:t>
      </w:r>
    </w:p>
    <w:p w14:paraId="6E464069" w14:textId="77777777" w:rsidR="008E185F" w:rsidRDefault="00377004">
      <w:pPr>
        <w:jc w:val="center"/>
      </w:pPr>
      <w:r>
        <w:rPr>
          <w:b/>
          <w:color w:val="45818E"/>
          <w:sz w:val="40"/>
          <w:szCs w:val="40"/>
        </w:rPr>
        <w:t xml:space="preserve">Summary of Herbivore Impacts on </w:t>
      </w:r>
      <w:r w:rsidR="00D66077">
        <w:rPr>
          <w:b/>
          <w:color w:val="45818E"/>
          <w:sz w:val="40"/>
          <w:szCs w:val="40"/>
        </w:rPr>
        <w:t xml:space="preserve">Dwarf Shrub Heath and </w:t>
      </w:r>
      <w:r>
        <w:rPr>
          <w:b/>
          <w:color w:val="45818E"/>
          <w:sz w:val="40"/>
          <w:szCs w:val="40"/>
        </w:rPr>
        <w:t xml:space="preserve">Blanket Bog </w:t>
      </w:r>
    </w:p>
    <w:p w14:paraId="6E46406A" w14:textId="7D7DEB94" w:rsidR="008E185F" w:rsidRDefault="00B4192E">
      <w:pPr>
        <w:jc w:val="center"/>
      </w:pPr>
      <w:r>
        <w:rPr>
          <w:b/>
          <w:color w:val="45818E"/>
          <w:sz w:val="40"/>
          <w:szCs w:val="40"/>
        </w:rPr>
        <w:t xml:space="preserve"> </w:t>
      </w:r>
      <w:r w:rsidR="00D66077">
        <w:rPr>
          <w:b/>
          <w:color w:val="45818E"/>
          <w:sz w:val="40"/>
          <w:szCs w:val="40"/>
        </w:rPr>
        <w:t>201</w:t>
      </w:r>
      <w:r w:rsidR="00C21A3B">
        <w:rPr>
          <w:b/>
          <w:color w:val="45818E"/>
          <w:sz w:val="40"/>
          <w:szCs w:val="40"/>
        </w:rPr>
        <w:t>8</w:t>
      </w:r>
      <w:r w:rsidR="001508F7">
        <w:rPr>
          <w:b/>
          <w:color w:val="45818E"/>
          <w:sz w:val="40"/>
          <w:szCs w:val="40"/>
        </w:rPr>
        <w:t>/2019</w:t>
      </w:r>
    </w:p>
    <w:p w14:paraId="6E46406B" w14:textId="77777777" w:rsidR="008E185F" w:rsidRDefault="00377004">
      <w:pPr>
        <w:jc w:val="center"/>
      </w:pPr>
      <w:r>
        <w:rPr>
          <w:sz w:val="24"/>
          <w:szCs w:val="24"/>
        </w:rPr>
        <w:t xml:space="preserve"> </w:t>
      </w:r>
    </w:p>
    <w:p w14:paraId="6E46406C" w14:textId="77777777" w:rsidR="008E185F" w:rsidRDefault="00377004">
      <w:r>
        <w:rPr>
          <w:sz w:val="24"/>
          <w:szCs w:val="24"/>
        </w:rPr>
        <w:t xml:space="preserve"> </w:t>
      </w:r>
    </w:p>
    <w:p w14:paraId="6E46406D" w14:textId="77777777" w:rsidR="008E185F" w:rsidRDefault="008E185F">
      <w:pPr>
        <w:jc w:val="center"/>
      </w:pPr>
    </w:p>
    <w:p w14:paraId="6E46406E" w14:textId="77777777" w:rsidR="008E185F" w:rsidRDefault="00377004">
      <w:pPr>
        <w:jc w:val="center"/>
      </w:pPr>
      <w:r>
        <w:rPr>
          <w:sz w:val="24"/>
          <w:szCs w:val="24"/>
        </w:rPr>
        <w:t xml:space="preserve"> </w:t>
      </w:r>
    </w:p>
    <w:p w14:paraId="6E46406F" w14:textId="77777777" w:rsidR="008E185F" w:rsidRDefault="008E185F">
      <w:pPr>
        <w:jc w:val="center"/>
      </w:pPr>
    </w:p>
    <w:p w14:paraId="6E464070" w14:textId="77777777" w:rsidR="008E185F" w:rsidRDefault="008E185F">
      <w:pPr>
        <w:jc w:val="center"/>
      </w:pPr>
    </w:p>
    <w:p w14:paraId="6E464071" w14:textId="77777777" w:rsidR="008E185F" w:rsidRDefault="008E185F"/>
    <w:p w14:paraId="6E464072" w14:textId="77777777" w:rsidR="008E185F" w:rsidRDefault="008E185F"/>
    <w:p w14:paraId="6E464073" w14:textId="77777777" w:rsidR="00C9455F" w:rsidRDefault="00C9455F"/>
    <w:p w14:paraId="6E464074" w14:textId="77777777" w:rsidR="00C9455F" w:rsidRDefault="00C9455F"/>
    <w:p w14:paraId="6E464075" w14:textId="77777777" w:rsidR="00C9455F" w:rsidRDefault="00C9455F"/>
    <w:p w14:paraId="6E464076" w14:textId="77777777" w:rsidR="00C9455F" w:rsidRDefault="00C9455F"/>
    <w:p w14:paraId="6E464077" w14:textId="77777777" w:rsidR="00C9455F" w:rsidRDefault="00C9455F"/>
    <w:p w14:paraId="6E464078" w14:textId="77777777" w:rsidR="00C9455F" w:rsidRDefault="00C9455F"/>
    <w:p w14:paraId="6E464079" w14:textId="77777777" w:rsidR="00C9455F" w:rsidRDefault="00C9455F"/>
    <w:p w14:paraId="6E46407A" w14:textId="77777777" w:rsidR="008E185F" w:rsidRDefault="00D66077">
      <w:r>
        <w:rPr>
          <w:noProof/>
        </w:rPr>
        <w:drawing>
          <wp:anchor distT="114300" distB="114300" distL="114300" distR="114300" simplePos="0" relativeHeight="251658240" behindDoc="0" locked="0" layoutInCell="0" hidden="0" allowOverlap="0" wp14:anchorId="6E464225" wp14:editId="6E464226">
            <wp:simplePos x="0" y="0"/>
            <wp:positionH relativeFrom="margin">
              <wp:posOffset>4648200</wp:posOffset>
            </wp:positionH>
            <wp:positionV relativeFrom="paragraph">
              <wp:posOffset>128905</wp:posOffset>
            </wp:positionV>
            <wp:extent cx="1181100" cy="1238250"/>
            <wp:effectExtent l="0" t="0" r="0"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srcRect/>
                    <a:stretch>
                      <a:fillRect/>
                    </a:stretch>
                  </pic:blipFill>
                  <pic:spPr>
                    <a:xfrm>
                      <a:off x="0" y="0"/>
                      <a:ext cx="1181100" cy="1238250"/>
                    </a:xfrm>
                    <a:prstGeom prst="rect">
                      <a:avLst/>
                    </a:prstGeom>
                    <a:ln/>
                  </pic:spPr>
                </pic:pic>
              </a:graphicData>
            </a:graphic>
            <wp14:sizeRelH relativeFrom="margin">
              <wp14:pctWidth>0</wp14:pctWidth>
            </wp14:sizeRelH>
            <wp14:sizeRelV relativeFrom="margin">
              <wp14:pctHeight>0</wp14:pctHeight>
            </wp14:sizeRelV>
          </wp:anchor>
        </w:drawing>
      </w:r>
    </w:p>
    <w:p w14:paraId="6E46407B" w14:textId="77777777" w:rsidR="008E185F" w:rsidRDefault="00377004">
      <w:r>
        <w:rPr>
          <w:sz w:val="24"/>
          <w:szCs w:val="24"/>
        </w:rPr>
        <w:t>Prepared by:</w:t>
      </w:r>
    </w:p>
    <w:p w14:paraId="6E46407C" w14:textId="77777777" w:rsidR="008E185F" w:rsidRDefault="008E185F"/>
    <w:p w14:paraId="6E46407D" w14:textId="77777777" w:rsidR="008E185F" w:rsidRDefault="00377004">
      <w:r>
        <w:rPr>
          <w:b/>
          <w:sz w:val="24"/>
          <w:szCs w:val="24"/>
        </w:rPr>
        <w:t xml:space="preserve">Dr Linzi Seivwright </w:t>
      </w:r>
      <w:r>
        <w:rPr>
          <w:sz w:val="24"/>
          <w:szCs w:val="24"/>
        </w:rPr>
        <w:t xml:space="preserve">BSc </w:t>
      </w:r>
      <w:proofErr w:type="spellStart"/>
      <w:r>
        <w:rPr>
          <w:sz w:val="24"/>
          <w:szCs w:val="24"/>
        </w:rPr>
        <w:t>Phd</w:t>
      </w:r>
      <w:proofErr w:type="spellEnd"/>
    </w:p>
    <w:p w14:paraId="6E46407E" w14:textId="77777777" w:rsidR="008E185F" w:rsidRDefault="00377004">
      <w:r>
        <w:rPr>
          <w:b/>
          <w:color w:val="45818E"/>
          <w:sz w:val="28"/>
          <w:szCs w:val="28"/>
        </w:rPr>
        <w:t>Caorann</w:t>
      </w:r>
    </w:p>
    <w:p w14:paraId="6E46407F" w14:textId="77777777" w:rsidR="008E185F" w:rsidRDefault="00377004">
      <w:r>
        <w:rPr>
          <w:sz w:val="24"/>
          <w:szCs w:val="24"/>
        </w:rPr>
        <w:t>Email: linzi@caorann.com</w:t>
      </w:r>
    </w:p>
    <w:p w14:paraId="6E464080" w14:textId="77777777" w:rsidR="008E185F" w:rsidRDefault="008D08DD">
      <w:hyperlink r:id="rId11">
        <w:r w:rsidR="00377004">
          <w:rPr>
            <w:color w:val="1155CC"/>
            <w:sz w:val="24"/>
            <w:szCs w:val="24"/>
            <w:u w:val="single"/>
          </w:rPr>
          <w:t>www.caorann.com</w:t>
        </w:r>
      </w:hyperlink>
    </w:p>
    <w:p w14:paraId="6E464081" w14:textId="77777777" w:rsidR="00D66077" w:rsidRDefault="00D66077" w:rsidP="00C9455F">
      <w:pPr>
        <w:rPr>
          <w:b/>
          <w:color w:val="45818E"/>
          <w:sz w:val="28"/>
          <w:szCs w:val="28"/>
        </w:rPr>
      </w:pPr>
    </w:p>
    <w:sdt>
      <w:sdtPr>
        <w:rPr>
          <w:rFonts w:ascii="Arial" w:eastAsia="Arial" w:hAnsi="Arial" w:cs="Arial"/>
          <w:b w:val="0"/>
          <w:bCs w:val="0"/>
          <w:color w:val="000000"/>
          <w:sz w:val="22"/>
          <w:szCs w:val="22"/>
          <w:lang w:val="en-GB" w:eastAsia="en-GB"/>
        </w:rPr>
        <w:id w:val="335891402"/>
        <w:docPartObj>
          <w:docPartGallery w:val="Table of Contents"/>
          <w:docPartUnique/>
        </w:docPartObj>
      </w:sdtPr>
      <w:sdtEndPr>
        <w:rPr>
          <w:noProof/>
        </w:rPr>
      </w:sdtEndPr>
      <w:sdtContent>
        <w:p w14:paraId="6E464082" w14:textId="77777777" w:rsidR="00B4192E" w:rsidRDefault="00B4192E">
          <w:pPr>
            <w:pStyle w:val="TOCHeading"/>
          </w:pPr>
          <w:r>
            <w:t>Table of Contents</w:t>
          </w:r>
        </w:p>
        <w:p w14:paraId="049AEA98" w14:textId="176B0BC7" w:rsidR="00FA1788" w:rsidRDefault="00B4192E">
          <w:pPr>
            <w:pStyle w:val="TOC1"/>
            <w:tabs>
              <w:tab w:val="right" w:leader="dot" w:pos="1079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22740510" w:history="1">
            <w:r w:rsidR="00FA1788" w:rsidRPr="00E06DA4">
              <w:rPr>
                <w:rStyle w:val="Hyperlink"/>
                <w:noProof/>
                <w:highlight w:val="white"/>
              </w:rPr>
              <w:t>1. I</w:t>
            </w:r>
            <w:r w:rsidR="00FA1788" w:rsidRPr="00E06DA4">
              <w:rPr>
                <w:rStyle w:val="Hyperlink"/>
                <w:noProof/>
              </w:rPr>
              <w:t>ntroduction</w:t>
            </w:r>
            <w:r w:rsidR="00FA1788">
              <w:rPr>
                <w:noProof/>
                <w:webHidden/>
              </w:rPr>
              <w:tab/>
            </w:r>
            <w:r w:rsidR="00FA1788">
              <w:rPr>
                <w:noProof/>
                <w:webHidden/>
              </w:rPr>
              <w:fldChar w:fldCharType="begin"/>
            </w:r>
            <w:r w:rsidR="00FA1788">
              <w:rPr>
                <w:noProof/>
                <w:webHidden/>
              </w:rPr>
              <w:instrText xml:space="preserve"> PAGEREF _Toc22740510 \h </w:instrText>
            </w:r>
            <w:r w:rsidR="00FA1788">
              <w:rPr>
                <w:noProof/>
                <w:webHidden/>
              </w:rPr>
            </w:r>
            <w:r w:rsidR="00FA1788">
              <w:rPr>
                <w:noProof/>
                <w:webHidden/>
              </w:rPr>
              <w:fldChar w:fldCharType="separate"/>
            </w:r>
            <w:r w:rsidR="007E6E22">
              <w:rPr>
                <w:noProof/>
                <w:webHidden/>
              </w:rPr>
              <w:t>3</w:t>
            </w:r>
            <w:r w:rsidR="00FA1788">
              <w:rPr>
                <w:noProof/>
                <w:webHidden/>
              </w:rPr>
              <w:fldChar w:fldCharType="end"/>
            </w:r>
          </w:hyperlink>
        </w:p>
        <w:p w14:paraId="462679B3" w14:textId="513E7AD2" w:rsidR="00FA1788" w:rsidRDefault="008D08DD">
          <w:pPr>
            <w:pStyle w:val="TOC1"/>
            <w:tabs>
              <w:tab w:val="right" w:leader="dot" w:pos="10790"/>
            </w:tabs>
            <w:rPr>
              <w:rFonts w:asciiTheme="minorHAnsi" w:eastAsiaTheme="minorEastAsia" w:hAnsiTheme="minorHAnsi" w:cstheme="minorBidi"/>
              <w:noProof/>
              <w:color w:val="auto"/>
            </w:rPr>
          </w:pPr>
          <w:hyperlink w:anchor="_Toc22740511" w:history="1">
            <w:r w:rsidR="00FA1788" w:rsidRPr="00E06DA4">
              <w:rPr>
                <w:rStyle w:val="Hyperlink"/>
                <w:noProof/>
                <w:highlight w:val="white"/>
              </w:rPr>
              <w:t>2. M</w:t>
            </w:r>
            <w:r w:rsidR="00FA1788" w:rsidRPr="00E06DA4">
              <w:rPr>
                <w:rStyle w:val="Hyperlink"/>
                <w:noProof/>
              </w:rPr>
              <w:t>ethodology</w:t>
            </w:r>
            <w:r w:rsidR="00FA1788">
              <w:rPr>
                <w:noProof/>
                <w:webHidden/>
              </w:rPr>
              <w:tab/>
            </w:r>
            <w:r w:rsidR="00FA1788">
              <w:rPr>
                <w:noProof/>
                <w:webHidden/>
              </w:rPr>
              <w:fldChar w:fldCharType="begin"/>
            </w:r>
            <w:r w:rsidR="00FA1788">
              <w:rPr>
                <w:noProof/>
                <w:webHidden/>
              </w:rPr>
              <w:instrText xml:space="preserve"> PAGEREF _Toc22740511 \h </w:instrText>
            </w:r>
            <w:r w:rsidR="00FA1788">
              <w:rPr>
                <w:noProof/>
                <w:webHidden/>
              </w:rPr>
            </w:r>
            <w:r w:rsidR="00FA1788">
              <w:rPr>
                <w:noProof/>
                <w:webHidden/>
              </w:rPr>
              <w:fldChar w:fldCharType="separate"/>
            </w:r>
            <w:r w:rsidR="007E6E22">
              <w:rPr>
                <w:noProof/>
                <w:webHidden/>
              </w:rPr>
              <w:t>4</w:t>
            </w:r>
            <w:r w:rsidR="00FA1788">
              <w:rPr>
                <w:noProof/>
                <w:webHidden/>
              </w:rPr>
              <w:fldChar w:fldCharType="end"/>
            </w:r>
          </w:hyperlink>
        </w:p>
        <w:p w14:paraId="4D178F82" w14:textId="025CCACA" w:rsidR="00FA1788" w:rsidRDefault="008D08DD">
          <w:pPr>
            <w:pStyle w:val="TOC1"/>
            <w:tabs>
              <w:tab w:val="right" w:leader="dot" w:pos="10790"/>
            </w:tabs>
            <w:rPr>
              <w:rFonts w:asciiTheme="minorHAnsi" w:eastAsiaTheme="minorEastAsia" w:hAnsiTheme="minorHAnsi" w:cstheme="minorBidi"/>
              <w:noProof/>
              <w:color w:val="auto"/>
            </w:rPr>
          </w:pPr>
          <w:hyperlink w:anchor="_Toc22740512" w:history="1">
            <w:r w:rsidR="00FA1788" w:rsidRPr="00E06DA4">
              <w:rPr>
                <w:rStyle w:val="Hyperlink"/>
                <w:noProof/>
              </w:rPr>
              <w:t>3. Results</w:t>
            </w:r>
            <w:r w:rsidR="00FA1788">
              <w:rPr>
                <w:noProof/>
                <w:webHidden/>
              </w:rPr>
              <w:tab/>
            </w:r>
            <w:r w:rsidR="00FA1788">
              <w:rPr>
                <w:noProof/>
                <w:webHidden/>
              </w:rPr>
              <w:fldChar w:fldCharType="begin"/>
            </w:r>
            <w:r w:rsidR="00FA1788">
              <w:rPr>
                <w:noProof/>
                <w:webHidden/>
              </w:rPr>
              <w:instrText xml:space="preserve"> PAGEREF _Toc22740512 \h </w:instrText>
            </w:r>
            <w:r w:rsidR="00FA1788">
              <w:rPr>
                <w:noProof/>
                <w:webHidden/>
              </w:rPr>
            </w:r>
            <w:r w:rsidR="00FA1788">
              <w:rPr>
                <w:noProof/>
                <w:webHidden/>
              </w:rPr>
              <w:fldChar w:fldCharType="separate"/>
            </w:r>
            <w:r w:rsidR="007E6E22">
              <w:rPr>
                <w:noProof/>
                <w:webHidden/>
              </w:rPr>
              <w:t>6</w:t>
            </w:r>
            <w:r w:rsidR="00FA1788">
              <w:rPr>
                <w:noProof/>
                <w:webHidden/>
              </w:rPr>
              <w:fldChar w:fldCharType="end"/>
            </w:r>
          </w:hyperlink>
        </w:p>
        <w:p w14:paraId="1BE95302" w14:textId="6AEFEE9B" w:rsidR="00FA1788" w:rsidRDefault="008D08DD">
          <w:pPr>
            <w:pStyle w:val="TOC2"/>
            <w:tabs>
              <w:tab w:val="right" w:leader="dot" w:pos="10790"/>
            </w:tabs>
            <w:rPr>
              <w:rFonts w:asciiTheme="minorHAnsi" w:eastAsiaTheme="minorEastAsia" w:hAnsiTheme="minorHAnsi" w:cstheme="minorBidi"/>
              <w:noProof/>
              <w:color w:val="auto"/>
            </w:rPr>
          </w:pPr>
          <w:hyperlink w:anchor="_Toc22740513" w:history="1">
            <w:r w:rsidR="00FA1788" w:rsidRPr="00E06DA4">
              <w:rPr>
                <w:rStyle w:val="Hyperlink"/>
                <w:noProof/>
              </w:rPr>
              <w:t>Table 1: Blanket bog Browsing and Trampling Impacts 2018</w:t>
            </w:r>
            <w:r w:rsidR="00FA1788">
              <w:rPr>
                <w:noProof/>
                <w:webHidden/>
              </w:rPr>
              <w:tab/>
            </w:r>
            <w:r w:rsidR="00FA1788">
              <w:rPr>
                <w:noProof/>
                <w:webHidden/>
              </w:rPr>
              <w:fldChar w:fldCharType="begin"/>
            </w:r>
            <w:r w:rsidR="00FA1788">
              <w:rPr>
                <w:noProof/>
                <w:webHidden/>
              </w:rPr>
              <w:instrText xml:space="preserve"> PAGEREF _Toc22740513 \h </w:instrText>
            </w:r>
            <w:r w:rsidR="00FA1788">
              <w:rPr>
                <w:noProof/>
                <w:webHidden/>
              </w:rPr>
            </w:r>
            <w:r w:rsidR="00FA1788">
              <w:rPr>
                <w:noProof/>
                <w:webHidden/>
              </w:rPr>
              <w:fldChar w:fldCharType="separate"/>
            </w:r>
            <w:r w:rsidR="007E6E22">
              <w:rPr>
                <w:noProof/>
                <w:webHidden/>
              </w:rPr>
              <w:t>6</w:t>
            </w:r>
            <w:r w:rsidR="00FA1788">
              <w:rPr>
                <w:noProof/>
                <w:webHidden/>
              </w:rPr>
              <w:fldChar w:fldCharType="end"/>
            </w:r>
          </w:hyperlink>
        </w:p>
        <w:p w14:paraId="612232F7" w14:textId="7F6B4C75" w:rsidR="00FA1788" w:rsidRDefault="008D08DD">
          <w:pPr>
            <w:pStyle w:val="TOC2"/>
            <w:tabs>
              <w:tab w:val="right" w:leader="dot" w:pos="10790"/>
            </w:tabs>
            <w:rPr>
              <w:rFonts w:asciiTheme="minorHAnsi" w:eastAsiaTheme="minorEastAsia" w:hAnsiTheme="minorHAnsi" w:cstheme="minorBidi"/>
              <w:noProof/>
              <w:color w:val="auto"/>
            </w:rPr>
          </w:pPr>
          <w:hyperlink w:anchor="_Toc22740514" w:history="1">
            <w:r w:rsidR="00FA1788" w:rsidRPr="00E06DA4">
              <w:rPr>
                <w:rStyle w:val="Hyperlink"/>
                <w:noProof/>
              </w:rPr>
              <w:t>Table 2: Dwarf shrub heath Browsing and Trampling Impacts</w:t>
            </w:r>
            <w:r w:rsidR="00FA1788">
              <w:rPr>
                <w:noProof/>
                <w:webHidden/>
              </w:rPr>
              <w:tab/>
            </w:r>
            <w:r w:rsidR="00FA1788">
              <w:rPr>
                <w:noProof/>
                <w:webHidden/>
              </w:rPr>
              <w:fldChar w:fldCharType="begin"/>
            </w:r>
            <w:r w:rsidR="00FA1788">
              <w:rPr>
                <w:noProof/>
                <w:webHidden/>
              </w:rPr>
              <w:instrText xml:space="preserve"> PAGEREF _Toc22740514 \h </w:instrText>
            </w:r>
            <w:r w:rsidR="00FA1788">
              <w:rPr>
                <w:noProof/>
                <w:webHidden/>
              </w:rPr>
            </w:r>
            <w:r w:rsidR="00FA1788">
              <w:rPr>
                <w:noProof/>
                <w:webHidden/>
              </w:rPr>
              <w:fldChar w:fldCharType="separate"/>
            </w:r>
            <w:r w:rsidR="007E6E22">
              <w:rPr>
                <w:noProof/>
                <w:webHidden/>
              </w:rPr>
              <w:t>7</w:t>
            </w:r>
            <w:r w:rsidR="00FA1788">
              <w:rPr>
                <w:noProof/>
                <w:webHidden/>
              </w:rPr>
              <w:fldChar w:fldCharType="end"/>
            </w:r>
          </w:hyperlink>
        </w:p>
        <w:p w14:paraId="780A1341" w14:textId="75AFCF91" w:rsidR="00FA1788" w:rsidRDefault="008D08DD">
          <w:pPr>
            <w:pStyle w:val="TOC2"/>
            <w:tabs>
              <w:tab w:val="right" w:leader="dot" w:pos="10790"/>
            </w:tabs>
            <w:rPr>
              <w:rFonts w:asciiTheme="minorHAnsi" w:eastAsiaTheme="minorEastAsia" w:hAnsiTheme="minorHAnsi" w:cstheme="minorBidi"/>
              <w:noProof/>
              <w:color w:val="auto"/>
            </w:rPr>
          </w:pPr>
          <w:hyperlink w:anchor="_Toc22740515" w:history="1">
            <w:r w:rsidR="00FA1788" w:rsidRPr="00E06DA4">
              <w:rPr>
                <w:rStyle w:val="Hyperlink"/>
                <w:noProof/>
                <w:shd w:val="clear" w:color="auto" w:fill="FFFFFF"/>
              </w:rPr>
              <w:t>Figure 1: Browsing impacts for Blanket bog and Dwarf shrub heath.</w:t>
            </w:r>
            <w:r w:rsidR="00FA1788">
              <w:rPr>
                <w:noProof/>
                <w:webHidden/>
              </w:rPr>
              <w:tab/>
            </w:r>
            <w:r w:rsidR="00FA1788">
              <w:rPr>
                <w:noProof/>
                <w:webHidden/>
              </w:rPr>
              <w:fldChar w:fldCharType="begin"/>
            </w:r>
            <w:r w:rsidR="00FA1788">
              <w:rPr>
                <w:noProof/>
                <w:webHidden/>
              </w:rPr>
              <w:instrText xml:space="preserve"> PAGEREF _Toc22740515 \h </w:instrText>
            </w:r>
            <w:r w:rsidR="00FA1788">
              <w:rPr>
                <w:noProof/>
                <w:webHidden/>
              </w:rPr>
            </w:r>
            <w:r w:rsidR="00FA1788">
              <w:rPr>
                <w:noProof/>
                <w:webHidden/>
              </w:rPr>
              <w:fldChar w:fldCharType="separate"/>
            </w:r>
            <w:r w:rsidR="007E6E22">
              <w:rPr>
                <w:noProof/>
                <w:webHidden/>
              </w:rPr>
              <w:t>8</w:t>
            </w:r>
            <w:r w:rsidR="00FA1788">
              <w:rPr>
                <w:noProof/>
                <w:webHidden/>
              </w:rPr>
              <w:fldChar w:fldCharType="end"/>
            </w:r>
          </w:hyperlink>
        </w:p>
        <w:p w14:paraId="3591A989" w14:textId="41504D8E" w:rsidR="00FA1788" w:rsidRDefault="008D08DD">
          <w:pPr>
            <w:pStyle w:val="TOC2"/>
            <w:tabs>
              <w:tab w:val="right" w:leader="dot" w:pos="10790"/>
            </w:tabs>
            <w:rPr>
              <w:rFonts w:asciiTheme="minorHAnsi" w:eastAsiaTheme="minorEastAsia" w:hAnsiTheme="minorHAnsi" w:cstheme="minorBidi"/>
              <w:noProof/>
              <w:color w:val="auto"/>
            </w:rPr>
          </w:pPr>
          <w:hyperlink w:anchor="_Toc22740516" w:history="1">
            <w:r w:rsidR="00FA1788" w:rsidRPr="00E06DA4">
              <w:rPr>
                <w:rStyle w:val="Hyperlink"/>
                <w:noProof/>
                <w:shd w:val="clear" w:color="auto" w:fill="FFFFFF"/>
              </w:rPr>
              <w:t>Figure 2: Trampling Impacts on Blanket bog</w:t>
            </w:r>
            <w:r w:rsidR="00FA1788">
              <w:rPr>
                <w:noProof/>
                <w:webHidden/>
              </w:rPr>
              <w:tab/>
            </w:r>
            <w:r w:rsidR="00FA1788">
              <w:rPr>
                <w:noProof/>
                <w:webHidden/>
              </w:rPr>
              <w:fldChar w:fldCharType="begin"/>
            </w:r>
            <w:r w:rsidR="00FA1788">
              <w:rPr>
                <w:noProof/>
                <w:webHidden/>
              </w:rPr>
              <w:instrText xml:space="preserve"> PAGEREF _Toc22740516 \h </w:instrText>
            </w:r>
            <w:r w:rsidR="00FA1788">
              <w:rPr>
                <w:noProof/>
                <w:webHidden/>
              </w:rPr>
            </w:r>
            <w:r w:rsidR="00FA1788">
              <w:rPr>
                <w:noProof/>
                <w:webHidden/>
              </w:rPr>
              <w:fldChar w:fldCharType="separate"/>
            </w:r>
            <w:r w:rsidR="007E6E22">
              <w:rPr>
                <w:noProof/>
                <w:webHidden/>
              </w:rPr>
              <w:t>9</w:t>
            </w:r>
            <w:r w:rsidR="00FA1788">
              <w:rPr>
                <w:noProof/>
                <w:webHidden/>
              </w:rPr>
              <w:fldChar w:fldCharType="end"/>
            </w:r>
          </w:hyperlink>
        </w:p>
        <w:p w14:paraId="3021CF9A" w14:textId="0857BB6A" w:rsidR="00FA1788" w:rsidRDefault="008D08DD">
          <w:pPr>
            <w:pStyle w:val="TOC1"/>
            <w:tabs>
              <w:tab w:val="right" w:leader="dot" w:pos="10790"/>
            </w:tabs>
            <w:rPr>
              <w:rFonts w:asciiTheme="minorHAnsi" w:eastAsiaTheme="minorEastAsia" w:hAnsiTheme="minorHAnsi" w:cstheme="minorBidi"/>
              <w:noProof/>
              <w:color w:val="auto"/>
            </w:rPr>
          </w:pPr>
          <w:hyperlink w:anchor="_Toc22740517" w:history="1">
            <w:r w:rsidR="00FA1788" w:rsidRPr="00E06DA4">
              <w:rPr>
                <w:rStyle w:val="Hyperlink"/>
                <w:noProof/>
              </w:rPr>
              <w:t>4. Discussion</w:t>
            </w:r>
            <w:r w:rsidR="00FA1788">
              <w:rPr>
                <w:noProof/>
                <w:webHidden/>
              </w:rPr>
              <w:tab/>
            </w:r>
            <w:r w:rsidR="00FA1788">
              <w:rPr>
                <w:noProof/>
                <w:webHidden/>
              </w:rPr>
              <w:fldChar w:fldCharType="begin"/>
            </w:r>
            <w:r w:rsidR="00FA1788">
              <w:rPr>
                <w:noProof/>
                <w:webHidden/>
              </w:rPr>
              <w:instrText xml:space="preserve"> PAGEREF _Toc22740517 \h </w:instrText>
            </w:r>
            <w:r w:rsidR="00FA1788">
              <w:rPr>
                <w:noProof/>
                <w:webHidden/>
              </w:rPr>
            </w:r>
            <w:r w:rsidR="00FA1788">
              <w:rPr>
                <w:noProof/>
                <w:webHidden/>
              </w:rPr>
              <w:fldChar w:fldCharType="separate"/>
            </w:r>
            <w:r w:rsidR="007E6E22">
              <w:rPr>
                <w:noProof/>
                <w:webHidden/>
              </w:rPr>
              <w:t>10</w:t>
            </w:r>
            <w:r w:rsidR="00FA1788">
              <w:rPr>
                <w:noProof/>
                <w:webHidden/>
              </w:rPr>
              <w:fldChar w:fldCharType="end"/>
            </w:r>
          </w:hyperlink>
        </w:p>
        <w:p w14:paraId="1C2610D4" w14:textId="0BA33234" w:rsidR="00FA1788" w:rsidRDefault="008D08DD">
          <w:pPr>
            <w:pStyle w:val="TOC3"/>
            <w:tabs>
              <w:tab w:val="right" w:leader="dot" w:pos="10790"/>
            </w:tabs>
            <w:rPr>
              <w:rFonts w:asciiTheme="minorHAnsi" w:eastAsiaTheme="minorEastAsia" w:hAnsiTheme="minorHAnsi" w:cstheme="minorBidi"/>
              <w:noProof/>
              <w:color w:val="auto"/>
            </w:rPr>
          </w:pPr>
          <w:hyperlink w:anchor="_Toc22740518" w:history="1">
            <w:r w:rsidR="00FA1788" w:rsidRPr="00E06DA4">
              <w:rPr>
                <w:rStyle w:val="Hyperlink"/>
                <w:rFonts w:eastAsia="Trebuchet MS" w:cs="Trebuchet MS"/>
                <w:i/>
                <w:noProof/>
              </w:rPr>
              <w:t>Table 3: Summary of Browsing and Trampling Impacts for Habitat as Actions.</w:t>
            </w:r>
            <w:r w:rsidR="00FA1788">
              <w:rPr>
                <w:noProof/>
                <w:webHidden/>
              </w:rPr>
              <w:tab/>
            </w:r>
            <w:r w:rsidR="00FA1788">
              <w:rPr>
                <w:noProof/>
                <w:webHidden/>
              </w:rPr>
              <w:fldChar w:fldCharType="begin"/>
            </w:r>
            <w:r w:rsidR="00FA1788">
              <w:rPr>
                <w:noProof/>
                <w:webHidden/>
              </w:rPr>
              <w:instrText xml:space="preserve"> PAGEREF _Toc22740518 \h </w:instrText>
            </w:r>
            <w:r w:rsidR="00FA1788">
              <w:rPr>
                <w:noProof/>
                <w:webHidden/>
              </w:rPr>
            </w:r>
            <w:r w:rsidR="00FA1788">
              <w:rPr>
                <w:noProof/>
                <w:webHidden/>
              </w:rPr>
              <w:fldChar w:fldCharType="separate"/>
            </w:r>
            <w:r w:rsidR="007E6E22">
              <w:rPr>
                <w:noProof/>
                <w:webHidden/>
              </w:rPr>
              <w:t>12</w:t>
            </w:r>
            <w:r w:rsidR="00FA1788">
              <w:rPr>
                <w:noProof/>
                <w:webHidden/>
              </w:rPr>
              <w:fldChar w:fldCharType="end"/>
            </w:r>
          </w:hyperlink>
        </w:p>
        <w:p w14:paraId="7B604C3C" w14:textId="6889789D" w:rsidR="00FA1788" w:rsidRDefault="008D08DD">
          <w:pPr>
            <w:pStyle w:val="TOC2"/>
            <w:tabs>
              <w:tab w:val="right" w:leader="dot" w:pos="10790"/>
            </w:tabs>
            <w:rPr>
              <w:rFonts w:asciiTheme="minorHAnsi" w:eastAsiaTheme="minorEastAsia" w:hAnsiTheme="minorHAnsi" w:cstheme="minorBidi"/>
              <w:noProof/>
              <w:color w:val="auto"/>
            </w:rPr>
          </w:pPr>
          <w:hyperlink w:anchor="_Toc22740519" w:history="1">
            <w:r w:rsidR="00FA1788" w:rsidRPr="00E06DA4">
              <w:rPr>
                <w:rStyle w:val="Hyperlink"/>
                <w:noProof/>
                <w:shd w:val="clear" w:color="auto" w:fill="FFFFFF"/>
              </w:rPr>
              <w:t>Figure 3: Trampling impacts and Stags 2014.</w:t>
            </w:r>
            <w:r w:rsidR="00FA1788">
              <w:rPr>
                <w:noProof/>
                <w:webHidden/>
              </w:rPr>
              <w:tab/>
            </w:r>
            <w:r w:rsidR="00FA1788">
              <w:rPr>
                <w:noProof/>
                <w:webHidden/>
              </w:rPr>
              <w:fldChar w:fldCharType="begin"/>
            </w:r>
            <w:r w:rsidR="00FA1788">
              <w:rPr>
                <w:noProof/>
                <w:webHidden/>
              </w:rPr>
              <w:instrText xml:space="preserve"> PAGEREF _Toc22740519 \h </w:instrText>
            </w:r>
            <w:r w:rsidR="00FA1788">
              <w:rPr>
                <w:noProof/>
                <w:webHidden/>
              </w:rPr>
            </w:r>
            <w:r w:rsidR="00FA1788">
              <w:rPr>
                <w:noProof/>
                <w:webHidden/>
              </w:rPr>
              <w:fldChar w:fldCharType="separate"/>
            </w:r>
            <w:r w:rsidR="007E6E22">
              <w:rPr>
                <w:noProof/>
                <w:webHidden/>
              </w:rPr>
              <w:t>13</w:t>
            </w:r>
            <w:r w:rsidR="00FA1788">
              <w:rPr>
                <w:noProof/>
                <w:webHidden/>
              </w:rPr>
              <w:fldChar w:fldCharType="end"/>
            </w:r>
          </w:hyperlink>
        </w:p>
        <w:p w14:paraId="385994FB" w14:textId="78DBA7A5" w:rsidR="00FA1788" w:rsidRDefault="008D08DD">
          <w:pPr>
            <w:pStyle w:val="TOC2"/>
            <w:tabs>
              <w:tab w:val="right" w:leader="dot" w:pos="10790"/>
            </w:tabs>
            <w:rPr>
              <w:rFonts w:asciiTheme="minorHAnsi" w:eastAsiaTheme="minorEastAsia" w:hAnsiTheme="minorHAnsi" w:cstheme="minorBidi"/>
              <w:noProof/>
              <w:color w:val="auto"/>
            </w:rPr>
          </w:pPr>
          <w:hyperlink w:anchor="_Toc22740520" w:history="1">
            <w:r w:rsidR="00FA1788" w:rsidRPr="00E06DA4">
              <w:rPr>
                <w:rStyle w:val="Hyperlink"/>
                <w:noProof/>
                <w:shd w:val="clear" w:color="auto" w:fill="FFFFFF"/>
              </w:rPr>
              <w:t>Figure 4: Trampling impacts and Hinds 2014.</w:t>
            </w:r>
            <w:r w:rsidR="00FA1788">
              <w:rPr>
                <w:noProof/>
                <w:webHidden/>
              </w:rPr>
              <w:tab/>
            </w:r>
            <w:r w:rsidR="00FA1788">
              <w:rPr>
                <w:noProof/>
                <w:webHidden/>
              </w:rPr>
              <w:fldChar w:fldCharType="begin"/>
            </w:r>
            <w:r w:rsidR="00FA1788">
              <w:rPr>
                <w:noProof/>
                <w:webHidden/>
              </w:rPr>
              <w:instrText xml:space="preserve"> PAGEREF _Toc22740520 \h </w:instrText>
            </w:r>
            <w:r w:rsidR="00FA1788">
              <w:rPr>
                <w:noProof/>
                <w:webHidden/>
              </w:rPr>
            </w:r>
            <w:r w:rsidR="00FA1788">
              <w:rPr>
                <w:noProof/>
                <w:webHidden/>
              </w:rPr>
              <w:fldChar w:fldCharType="separate"/>
            </w:r>
            <w:r w:rsidR="007E6E22">
              <w:rPr>
                <w:noProof/>
                <w:webHidden/>
              </w:rPr>
              <w:t>14</w:t>
            </w:r>
            <w:r w:rsidR="00FA1788">
              <w:rPr>
                <w:noProof/>
                <w:webHidden/>
              </w:rPr>
              <w:fldChar w:fldCharType="end"/>
            </w:r>
          </w:hyperlink>
        </w:p>
        <w:p w14:paraId="5FB52C56" w14:textId="386C1677" w:rsidR="00FA1788" w:rsidRDefault="008D08DD">
          <w:pPr>
            <w:pStyle w:val="TOC2"/>
            <w:tabs>
              <w:tab w:val="right" w:leader="dot" w:pos="10790"/>
            </w:tabs>
            <w:rPr>
              <w:rFonts w:asciiTheme="minorHAnsi" w:eastAsiaTheme="minorEastAsia" w:hAnsiTheme="minorHAnsi" w:cstheme="minorBidi"/>
              <w:noProof/>
              <w:color w:val="auto"/>
            </w:rPr>
          </w:pPr>
          <w:hyperlink w:anchor="_Toc22740521" w:history="1">
            <w:r w:rsidR="00FA1788" w:rsidRPr="00E06DA4">
              <w:rPr>
                <w:rStyle w:val="Hyperlink"/>
                <w:noProof/>
                <w:shd w:val="clear" w:color="auto" w:fill="FFFFFF"/>
              </w:rPr>
              <w:t>Figure 5: Browsing impacts and Stags 2014</w:t>
            </w:r>
            <w:r w:rsidR="00FA1788">
              <w:rPr>
                <w:noProof/>
                <w:webHidden/>
              </w:rPr>
              <w:tab/>
            </w:r>
            <w:r w:rsidR="00FA1788">
              <w:rPr>
                <w:noProof/>
                <w:webHidden/>
              </w:rPr>
              <w:fldChar w:fldCharType="begin"/>
            </w:r>
            <w:r w:rsidR="00FA1788">
              <w:rPr>
                <w:noProof/>
                <w:webHidden/>
              </w:rPr>
              <w:instrText xml:space="preserve"> PAGEREF _Toc22740521 \h </w:instrText>
            </w:r>
            <w:r w:rsidR="00FA1788">
              <w:rPr>
                <w:noProof/>
                <w:webHidden/>
              </w:rPr>
            </w:r>
            <w:r w:rsidR="00FA1788">
              <w:rPr>
                <w:noProof/>
                <w:webHidden/>
              </w:rPr>
              <w:fldChar w:fldCharType="separate"/>
            </w:r>
            <w:r w:rsidR="007E6E22">
              <w:rPr>
                <w:noProof/>
                <w:webHidden/>
              </w:rPr>
              <w:t>15</w:t>
            </w:r>
            <w:r w:rsidR="00FA1788">
              <w:rPr>
                <w:noProof/>
                <w:webHidden/>
              </w:rPr>
              <w:fldChar w:fldCharType="end"/>
            </w:r>
          </w:hyperlink>
        </w:p>
        <w:p w14:paraId="4472C033" w14:textId="068C7A3E" w:rsidR="00FA1788" w:rsidRDefault="008D08DD">
          <w:pPr>
            <w:pStyle w:val="TOC2"/>
            <w:tabs>
              <w:tab w:val="right" w:leader="dot" w:pos="10790"/>
            </w:tabs>
            <w:rPr>
              <w:rFonts w:asciiTheme="minorHAnsi" w:eastAsiaTheme="minorEastAsia" w:hAnsiTheme="minorHAnsi" w:cstheme="minorBidi"/>
              <w:noProof/>
              <w:color w:val="auto"/>
            </w:rPr>
          </w:pPr>
          <w:hyperlink w:anchor="_Toc22740522" w:history="1">
            <w:r w:rsidR="00FA1788" w:rsidRPr="00E06DA4">
              <w:rPr>
                <w:rStyle w:val="Hyperlink"/>
                <w:noProof/>
                <w:shd w:val="clear" w:color="auto" w:fill="FFFFFF"/>
              </w:rPr>
              <w:t>Figure 6: Browsing impacts and Hinds 2014</w:t>
            </w:r>
            <w:r w:rsidR="00FA1788">
              <w:rPr>
                <w:noProof/>
                <w:webHidden/>
              </w:rPr>
              <w:tab/>
            </w:r>
            <w:r w:rsidR="00FA1788">
              <w:rPr>
                <w:noProof/>
                <w:webHidden/>
              </w:rPr>
              <w:fldChar w:fldCharType="begin"/>
            </w:r>
            <w:r w:rsidR="00FA1788">
              <w:rPr>
                <w:noProof/>
                <w:webHidden/>
              </w:rPr>
              <w:instrText xml:space="preserve"> PAGEREF _Toc22740522 \h </w:instrText>
            </w:r>
            <w:r w:rsidR="00FA1788">
              <w:rPr>
                <w:noProof/>
                <w:webHidden/>
              </w:rPr>
            </w:r>
            <w:r w:rsidR="00FA1788">
              <w:rPr>
                <w:noProof/>
                <w:webHidden/>
              </w:rPr>
              <w:fldChar w:fldCharType="separate"/>
            </w:r>
            <w:r w:rsidR="007E6E22">
              <w:rPr>
                <w:noProof/>
                <w:webHidden/>
              </w:rPr>
              <w:t>16</w:t>
            </w:r>
            <w:r w:rsidR="00FA1788">
              <w:rPr>
                <w:noProof/>
                <w:webHidden/>
              </w:rPr>
              <w:fldChar w:fldCharType="end"/>
            </w:r>
          </w:hyperlink>
        </w:p>
        <w:p w14:paraId="01444005" w14:textId="1355E19E" w:rsidR="00FA1788" w:rsidRDefault="008D08DD">
          <w:pPr>
            <w:pStyle w:val="TOC2"/>
            <w:tabs>
              <w:tab w:val="right" w:leader="dot" w:pos="10790"/>
            </w:tabs>
            <w:rPr>
              <w:rFonts w:asciiTheme="minorHAnsi" w:eastAsiaTheme="minorEastAsia" w:hAnsiTheme="minorHAnsi" w:cstheme="minorBidi"/>
              <w:noProof/>
              <w:color w:val="auto"/>
            </w:rPr>
          </w:pPr>
          <w:hyperlink w:anchor="_Toc22740523" w:history="1">
            <w:r w:rsidR="00FA1788" w:rsidRPr="00E06DA4">
              <w:rPr>
                <w:rStyle w:val="Hyperlink"/>
                <w:noProof/>
              </w:rPr>
              <w:t>Figure 7: Relative vulnerability of  habitats to under or over grazing.</w:t>
            </w:r>
            <w:r w:rsidR="00FA1788">
              <w:rPr>
                <w:noProof/>
                <w:webHidden/>
              </w:rPr>
              <w:tab/>
            </w:r>
            <w:r w:rsidR="00FA1788">
              <w:rPr>
                <w:noProof/>
                <w:webHidden/>
              </w:rPr>
              <w:fldChar w:fldCharType="begin"/>
            </w:r>
            <w:r w:rsidR="00FA1788">
              <w:rPr>
                <w:noProof/>
                <w:webHidden/>
              </w:rPr>
              <w:instrText xml:space="preserve"> PAGEREF _Toc22740523 \h </w:instrText>
            </w:r>
            <w:r w:rsidR="00FA1788">
              <w:rPr>
                <w:noProof/>
                <w:webHidden/>
              </w:rPr>
            </w:r>
            <w:r w:rsidR="00FA1788">
              <w:rPr>
                <w:noProof/>
                <w:webHidden/>
              </w:rPr>
              <w:fldChar w:fldCharType="separate"/>
            </w:r>
            <w:r w:rsidR="007E6E22">
              <w:rPr>
                <w:noProof/>
                <w:webHidden/>
              </w:rPr>
              <w:t>17</w:t>
            </w:r>
            <w:r w:rsidR="00FA1788">
              <w:rPr>
                <w:noProof/>
                <w:webHidden/>
              </w:rPr>
              <w:fldChar w:fldCharType="end"/>
            </w:r>
          </w:hyperlink>
        </w:p>
        <w:p w14:paraId="3258AAFA" w14:textId="552F6984" w:rsidR="00FA1788" w:rsidRDefault="008D08DD">
          <w:pPr>
            <w:pStyle w:val="TOC1"/>
            <w:tabs>
              <w:tab w:val="right" w:leader="dot" w:pos="10790"/>
            </w:tabs>
            <w:rPr>
              <w:rFonts w:asciiTheme="minorHAnsi" w:eastAsiaTheme="minorEastAsia" w:hAnsiTheme="minorHAnsi" w:cstheme="minorBidi"/>
              <w:noProof/>
              <w:color w:val="auto"/>
            </w:rPr>
          </w:pPr>
          <w:hyperlink w:anchor="_Toc22740524" w:history="1">
            <w:r w:rsidR="00FA1788" w:rsidRPr="00E06DA4">
              <w:rPr>
                <w:rStyle w:val="Hyperlink"/>
                <w:noProof/>
                <w:shd w:val="clear" w:color="auto" w:fill="FFFFFF"/>
              </w:rPr>
              <w:t>5. References</w:t>
            </w:r>
            <w:r w:rsidR="00FA1788">
              <w:rPr>
                <w:noProof/>
                <w:webHidden/>
              </w:rPr>
              <w:tab/>
            </w:r>
            <w:r w:rsidR="00FA1788">
              <w:rPr>
                <w:noProof/>
                <w:webHidden/>
              </w:rPr>
              <w:fldChar w:fldCharType="begin"/>
            </w:r>
            <w:r w:rsidR="00FA1788">
              <w:rPr>
                <w:noProof/>
                <w:webHidden/>
              </w:rPr>
              <w:instrText xml:space="preserve"> PAGEREF _Toc22740524 \h </w:instrText>
            </w:r>
            <w:r w:rsidR="00FA1788">
              <w:rPr>
                <w:noProof/>
                <w:webHidden/>
              </w:rPr>
            </w:r>
            <w:r w:rsidR="00FA1788">
              <w:rPr>
                <w:noProof/>
                <w:webHidden/>
              </w:rPr>
              <w:fldChar w:fldCharType="separate"/>
            </w:r>
            <w:r w:rsidR="007E6E22">
              <w:rPr>
                <w:noProof/>
                <w:webHidden/>
              </w:rPr>
              <w:t>18</w:t>
            </w:r>
            <w:r w:rsidR="00FA1788">
              <w:rPr>
                <w:noProof/>
                <w:webHidden/>
              </w:rPr>
              <w:fldChar w:fldCharType="end"/>
            </w:r>
          </w:hyperlink>
        </w:p>
        <w:p w14:paraId="0EA40447" w14:textId="096D771E" w:rsidR="00FA1788" w:rsidRDefault="008D08DD">
          <w:pPr>
            <w:pStyle w:val="TOC1"/>
            <w:tabs>
              <w:tab w:val="right" w:leader="dot" w:pos="10790"/>
            </w:tabs>
            <w:rPr>
              <w:rFonts w:asciiTheme="minorHAnsi" w:eastAsiaTheme="minorEastAsia" w:hAnsiTheme="minorHAnsi" w:cstheme="minorBidi"/>
              <w:noProof/>
              <w:color w:val="auto"/>
            </w:rPr>
          </w:pPr>
          <w:hyperlink w:anchor="_Toc22740525" w:history="1">
            <w:r w:rsidR="00FA1788" w:rsidRPr="00E06DA4">
              <w:rPr>
                <w:rStyle w:val="Hyperlink"/>
                <w:noProof/>
              </w:rPr>
              <w:t>APPENDIX 1: Photos Sannox</w:t>
            </w:r>
            <w:r w:rsidR="00FA1788">
              <w:rPr>
                <w:noProof/>
                <w:webHidden/>
              </w:rPr>
              <w:tab/>
            </w:r>
            <w:r w:rsidR="00FA1788">
              <w:rPr>
                <w:noProof/>
                <w:webHidden/>
              </w:rPr>
              <w:fldChar w:fldCharType="begin"/>
            </w:r>
            <w:r w:rsidR="00FA1788">
              <w:rPr>
                <w:noProof/>
                <w:webHidden/>
              </w:rPr>
              <w:instrText xml:space="preserve"> PAGEREF _Toc22740525 \h </w:instrText>
            </w:r>
            <w:r w:rsidR="00FA1788">
              <w:rPr>
                <w:noProof/>
                <w:webHidden/>
              </w:rPr>
            </w:r>
            <w:r w:rsidR="00FA1788">
              <w:rPr>
                <w:noProof/>
                <w:webHidden/>
              </w:rPr>
              <w:fldChar w:fldCharType="separate"/>
            </w:r>
            <w:r w:rsidR="007E6E22">
              <w:rPr>
                <w:noProof/>
                <w:webHidden/>
              </w:rPr>
              <w:t>19</w:t>
            </w:r>
            <w:r w:rsidR="00FA1788">
              <w:rPr>
                <w:noProof/>
                <w:webHidden/>
              </w:rPr>
              <w:fldChar w:fldCharType="end"/>
            </w:r>
          </w:hyperlink>
        </w:p>
        <w:p w14:paraId="4544D366" w14:textId="7F48E565" w:rsidR="00FA1788" w:rsidRDefault="008D08DD">
          <w:pPr>
            <w:pStyle w:val="TOC1"/>
            <w:tabs>
              <w:tab w:val="right" w:leader="dot" w:pos="10790"/>
            </w:tabs>
            <w:rPr>
              <w:rFonts w:asciiTheme="minorHAnsi" w:eastAsiaTheme="minorEastAsia" w:hAnsiTheme="minorHAnsi" w:cstheme="minorBidi"/>
              <w:noProof/>
              <w:color w:val="auto"/>
            </w:rPr>
          </w:pPr>
          <w:hyperlink w:anchor="_Toc22740526" w:history="1">
            <w:r w:rsidR="00FA1788" w:rsidRPr="00E06DA4">
              <w:rPr>
                <w:rStyle w:val="Hyperlink"/>
                <w:noProof/>
              </w:rPr>
              <w:t>APPENDIX 2a: Blanket Bog Data</w:t>
            </w:r>
            <w:r w:rsidR="00FA1788">
              <w:rPr>
                <w:noProof/>
                <w:webHidden/>
              </w:rPr>
              <w:tab/>
            </w:r>
            <w:r w:rsidR="00FA1788">
              <w:rPr>
                <w:noProof/>
                <w:webHidden/>
              </w:rPr>
              <w:fldChar w:fldCharType="begin"/>
            </w:r>
            <w:r w:rsidR="00FA1788">
              <w:rPr>
                <w:noProof/>
                <w:webHidden/>
              </w:rPr>
              <w:instrText xml:space="preserve"> PAGEREF _Toc22740526 \h </w:instrText>
            </w:r>
            <w:r w:rsidR="00FA1788">
              <w:rPr>
                <w:noProof/>
                <w:webHidden/>
              </w:rPr>
            </w:r>
            <w:r w:rsidR="00FA1788">
              <w:rPr>
                <w:noProof/>
                <w:webHidden/>
              </w:rPr>
              <w:fldChar w:fldCharType="separate"/>
            </w:r>
            <w:r w:rsidR="007E6E22">
              <w:rPr>
                <w:noProof/>
                <w:webHidden/>
              </w:rPr>
              <w:t>23</w:t>
            </w:r>
            <w:r w:rsidR="00FA1788">
              <w:rPr>
                <w:noProof/>
                <w:webHidden/>
              </w:rPr>
              <w:fldChar w:fldCharType="end"/>
            </w:r>
          </w:hyperlink>
        </w:p>
        <w:p w14:paraId="7C6EC9B4" w14:textId="3F051B40" w:rsidR="00FA1788" w:rsidRDefault="008D08DD">
          <w:pPr>
            <w:pStyle w:val="TOC1"/>
            <w:tabs>
              <w:tab w:val="right" w:leader="dot" w:pos="10790"/>
            </w:tabs>
            <w:rPr>
              <w:rFonts w:asciiTheme="minorHAnsi" w:eastAsiaTheme="minorEastAsia" w:hAnsiTheme="minorHAnsi" w:cstheme="minorBidi"/>
              <w:noProof/>
              <w:color w:val="auto"/>
            </w:rPr>
          </w:pPr>
          <w:hyperlink w:anchor="_Toc22740527" w:history="1">
            <w:r w:rsidR="00FA1788" w:rsidRPr="00E06DA4">
              <w:rPr>
                <w:rStyle w:val="Hyperlink"/>
                <w:noProof/>
              </w:rPr>
              <w:t>APPENDIX 2b: Dwarf Shrub Heath Data</w:t>
            </w:r>
            <w:r w:rsidR="00FA1788">
              <w:rPr>
                <w:noProof/>
                <w:webHidden/>
              </w:rPr>
              <w:tab/>
            </w:r>
            <w:r w:rsidR="00FA1788">
              <w:rPr>
                <w:noProof/>
                <w:webHidden/>
              </w:rPr>
              <w:fldChar w:fldCharType="begin"/>
            </w:r>
            <w:r w:rsidR="00FA1788">
              <w:rPr>
                <w:noProof/>
                <w:webHidden/>
              </w:rPr>
              <w:instrText xml:space="preserve"> PAGEREF _Toc22740527 \h </w:instrText>
            </w:r>
            <w:r w:rsidR="00FA1788">
              <w:rPr>
                <w:noProof/>
                <w:webHidden/>
              </w:rPr>
            </w:r>
            <w:r w:rsidR="00FA1788">
              <w:rPr>
                <w:noProof/>
                <w:webHidden/>
              </w:rPr>
              <w:fldChar w:fldCharType="separate"/>
            </w:r>
            <w:r w:rsidR="007E6E22">
              <w:rPr>
                <w:noProof/>
                <w:webHidden/>
              </w:rPr>
              <w:t>24</w:t>
            </w:r>
            <w:r w:rsidR="00FA1788">
              <w:rPr>
                <w:noProof/>
                <w:webHidden/>
              </w:rPr>
              <w:fldChar w:fldCharType="end"/>
            </w:r>
          </w:hyperlink>
        </w:p>
        <w:p w14:paraId="6E464096" w14:textId="1C79B82A" w:rsidR="00B4192E" w:rsidRDefault="00B4192E">
          <w:r>
            <w:rPr>
              <w:b/>
              <w:bCs/>
              <w:noProof/>
            </w:rPr>
            <w:fldChar w:fldCharType="end"/>
          </w:r>
        </w:p>
      </w:sdtContent>
    </w:sdt>
    <w:p w14:paraId="6E464097" w14:textId="77777777" w:rsidR="00D66077" w:rsidRDefault="00D66077">
      <w:pPr>
        <w:jc w:val="center"/>
        <w:rPr>
          <w:b/>
          <w:color w:val="45818E"/>
          <w:sz w:val="28"/>
          <w:szCs w:val="28"/>
        </w:rPr>
      </w:pPr>
    </w:p>
    <w:p w14:paraId="6E464098" w14:textId="77777777" w:rsidR="00B4192E" w:rsidRDefault="00B4192E">
      <w:pPr>
        <w:jc w:val="center"/>
        <w:rPr>
          <w:b/>
          <w:color w:val="45818E"/>
          <w:sz w:val="28"/>
          <w:szCs w:val="28"/>
        </w:rPr>
      </w:pPr>
    </w:p>
    <w:p w14:paraId="6E464099" w14:textId="77777777" w:rsidR="00B4192E" w:rsidRDefault="00B4192E">
      <w:pPr>
        <w:jc w:val="center"/>
        <w:rPr>
          <w:b/>
          <w:color w:val="45818E"/>
          <w:sz w:val="28"/>
          <w:szCs w:val="28"/>
        </w:rPr>
      </w:pPr>
    </w:p>
    <w:p w14:paraId="6E46409A" w14:textId="77777777" w:rsidR="00B4192E" w:rsidRDefault="00B4192E">
      <w:pPr>
        <w:jc w:val="center"/>
        <w:rPr>
          <w:b/>
          <w:color w:val="45818E"/>
          <w:sz w:val="28"/>
          <w:szCs w:val="28"/>
        </w:rPr>
      </w:pPr>
    </w:p>
    <w:p w14:paraId="6E46409B" w14:textId="77777777" w:rsidR="00B4192E" w:rsidRDefault="00B4192E">
      <w:pPr>
        <w:jc w:val="center"/>
        <w:rPr>
          <w:b/>
          <w:color w:val="45818E"/>
          <w:sz w:val="28"/>
          <w:szCs w:val="28"/>
        </w:rPr>
      </w:pPr>
    </w:p>
    <w:p w14:paraId="6E46409C" w14:textId="77777777" w:rsidR="00B4192E" w:rsidRDefault="00B4192E">
      <w:pPr>
        <w:jc w:val="center"/>
        <w:rPr>
          <w:b/>
          <w:color w:val="45818E"/>
          <w:sz w:val="28"/>
          <w:szCs w:val="28"/>
        </w:rPr>
      </w:pPr>
    </w:p>
    <w:p w14:paraId="6E46409D" w14:textId="77777777" w:rsidR="00B4192E" w:rsidRDefault="00B4192E">
      <w:pPr>
        <w:jc w:val="center"/>
        <w:rPr>
          <w:b/>
          <w:color w:val="45818E"/>
          <w:sz w:val="28"/>
          <w:szCs w:val="28"/>
        </w:rPr>
      </w:pPr>
    </w:p>
    <w:p w14:paraId="6E46409E" w14:textId="77777777" w:rsidR="00B4192E" w:rsidRDefault="00B4192E">
      <w:pPr>
        <w:jc w:val="center"/>
        <w:rPr>
          <w:b/>
          <w:color w:val="45818E"/>
          <w:sz w:val="28"/>
          <w:szCs w:val="28"/>
        </w:rPr>
      </w:pPr>
    </w:p>
    <w:p w14:paraId="6E46409F" w14:textId="77777777" w:rsidR="00B4192E" w:rsidRDefault="00B4192E">
      <w:pPr>
        <w:jc w:val="center"/>
        <w:rPr>
          <w:b/>
          <w:color w:val="45818E"/>
          <w:sz w:val="28"/>
          <w:szCs w:val="28"/>
        </w:rPr>
      </w:pPr>
    </w:p>
    <w:p w14:paraId="6E4640A0" w14:textId="77777777" w:rsidR="00B4192E" w:rsidRDefault="00B4192E">
      <w:pPr>
        <w:jc w:val="center"/>
        <w:rPr>
          <w:b/>
          <w:color w:val="45818E"/>
          <w:sz w:val="28"/>
          <w:szCs w:val="28"/>
        </w:rPr>
      </w:pPr>
    </w:p>
    <w:p w14:paraId="6E4640A1" w14:textId="77777777" w:rsidR="00B4192E" w:rsidRDefault="00B4192E">
      <w:pPr>
        <w:jc w:val="center"/>
        <w:rPr>
          <w:b/>
          <w:color w:val="45818E"/>
          <w:sz w:val="28"/>
          <w:szCs w:val="28"/>
        </w:rPr>
      </w:pPr>
    </w:p>
    <w:p w14:paraId="6E4640A2" w14:textId="77777777" w:rsidR="00B4192E" w:rsidRDefault="00B4192E">
      <w:pPr>
        <w:jc w:val="center"/>
        <w:rPr>
          <w:b/>
          <w:color w:val="45818E"/>
          <w:sz w:val="28"/>
          <w:szCs w:val="28"/>
        </w:rPr>
      </w:pPr>
    </w:p>
    <w:p w14:paraId="6E4640A3" w14:textId="77777777" w:rsidR="00B4192E" w:rsidRDefault="00B4192E">
      <w:pPr>
        <w:jc w:val="center"/>
        <w:rPr>
          <w:b/>
          <w:color w:val="45818E"/>
          <w:sz w:val="28"/>
          <w:szCs w:val="28"/>
        </w:rPr>
      </w:pPr>
    </w:p>
    <w:p w14:paraId="6E4640A4" w14:textId="6395763D" w:rsidR="00B4192E" w:rsidRDefault="00B4192E">
      <w:pPr>
        <w:jc w:val="center"/>
        <w:rPr>
          <w:b/>
          <w:color w:val="45818E"/>
          <w:sz w:val="28"/>
          <w:szCs w:val="28"/>
        </w:rPr>
      </w:pPr>
    </w:p>
    <w:p w14:paraId="77E5E2AA" w14:textId="3B154985" w:rsidR="00A413D7" w:rsidRDefault="00A413D7">
      <w:pPr>
        <w:jc w:val="center"/>
        <w:rPr>
          <w:b/>
          <w:color w:val="45818E"/>
          <w:sz w:val="28"/>
          <w:szCs w:val="28"/>
        </w:rPr>
      </w:pPr>
    </w:p>
    <w:p w14:paraId="3AB2346E" w14:textId="619233E1" w:rsidR="00A413D7" w:rsidRDefault="00A413D7">
      <w:pPr>
        <w:jc w:val="center"/>
        <w:rPr>
          <w:b/>
          <w:color w:val="45818E"/>
          <w:sz w:val="28"/>
          <w:szCs w:val="28"/>
        </w:rPr>
      </w:pPr>
    </w:p>
    <w:p w14:paraId="5CD2B6A2" w14:textId="77777777" w:rsidR="005E1721" w:rsidRDefault="005E1721">
      <w:pPr>
        <w:jc w:val="center"/>
        <w:rPr>
          <w:b/>
          <w:color w:val="45818E"/>
          <w:sz w:val="28"/>
          <w:szCs w:val="28"/>
        </w:rPr>
      </w:pPr>
    </w:p>
    <w:p w14:paraId="6E4640A6" w14:textId="5D861271" w:rsidR="008E185F" w:rsidRDefault="00377004">
      <w:pPr>
        <w:jc w:val="center"/>
      </w:pPr>
      <w:r>
        <w:rPr>
          <w:b/>
          <w:color w:val="45818E"/>
          <w:sz w:val="28"/>
          <w:szCs w:val="28"/>
        </w:rPr>
        <w:lastRenderedPageBreak/>
        <w:t xml:space="preserve">ANALYSIS OF HERBIVORE IMPACT HABITAT DATA ON </w:t>
      </w:r>
      <w:r w:rsidR="00D66077">
        <w:rPr>
          <w:b/>
          <w:color w:val="45818E"/>
          <w:sz w:val="28"/>
          <w:szCs w:val="28"/>
        </w:rPr>
        <w:t xml:space="preserve">DWARF SHRUB HEATH AND </w:t>
      </w:r>
      <w:r>
        <w:rPr>
          <w:b/>
          <w:color w:val="45818E"/>
          <w:sz w:val="28"/>
          <w:szCs w:val="28"/>
        </w:rPr>
        <w:t>BLANKET BOG</w:t>
      </w:r>
    </w:p>
    <w:p w14:paraId="6E4640A7" w14:textId="77777777" w:rsidR="008E185F" w:rsidRDefault="008E185F">
      <w:pPr>
        <w:spacing w:line="240" w:lineRule="auto"/>
        <w:jc w:val="both"/>
      </w:pPr>
    </w:p>
    <w:p w14:paraId="6E4640A8" w14:textId="77777777" w:rsidR="004377CD" w:rsidRDefault="002B169E" w:rsidP="00B4192E">
      <w:pPr>
        <w:pStyle w:val="Heading1"/>
      </w:pPr>
      <w:bookmarkStart w:id="0" w:name="_Toc22740510"/>
      <w:r>
        <w:rPr>
          <w:highlight w:val="white"/>
        </w:rPr>
        <w:t>1. I</w:t>
      </w:r>
      <w:r>
        <w:t>ntroduction</w:t>
      </w:r>
      <w:bookmarkEnd w:id="0"/>
    </w:p>
    <w:p w14:paraId="6E4640A9" w14:textId="77777777" w:rsidR="00B4192E" w:rsidRPr="00B4192E" w:rsidRDefault="00B4192E" w:rsidP="00B4192E"/>
    <w:p w14:paraId="6E4640AA" w14:textId="39798DCE" w:rsidR="002B169E" w:rsidRDefault="002B169E" w:rsidP="00DF01B5">
      <w:pPr>
        <w:autoSpaceDE w:val="0"/>
        <w:autoSpaceDN w:val="0"/>
        <w:adjustRightInd w:val="0"/>
        <w:spacing w:line="360" w:lineRule="auto"/>
        <w:jc w:val="both"/>
      </w:pPr>
      <w:r w:rsidRPr="002B169E">
        <w:rPr>
          <w:b/>
        </w:rPr>
        <w:t xml:space="preserve">1.1 </w:t>
      </w:r>
      <w:r w:rsidR="009C5A0B">
        <w:rPr>
          <w:b/>
        </w:rPr>
        <w:t>Arran Deer Management Group</w:t>
      </w:r>
      <w:r>
        <w:t>.</w:t>
      </w:r>
    </w:p>
    <w:p w14:paraId="0B686EE4" w14:textId="6F2F9A29" w:rsidR="00487E37" w:rsidRDefault="009C5A0B" w:rsidP="00B41662">
      <w:pPr>
        <w:autoSpaceDE w:val="0"/>
        <w:autoSpaceDN w:val="0"/>
        <w:adjustRightInd w:val="0"/>
        <w:jc w:val="both"/>
      </w:pPr>
      <w:r>
        <w:t>Arran D</w:t>
      </w:r>
      <w:r w:rsidR="00676440">
        <w:t xml:space="preserve">eer </w:t>
      </w:r>
      <w:r>
        <w:t>M</w:t>
      </w:r>
      <w:r w:rsidR="00676440">
        <w:t xml:space="preserve">anagement </w:t>
      </w:r>
      <w:r>
        <w:t>G</w:t>
      </w:r>
      <w:r w:rsidR="00676440">
        <w:t>roup</w:t>
      </w:r>
      <w:r>
        <w:t xml:space="preserve"> </w:t>
      </w:r>
      <w:r w:rsidR="00A42C36">
        <w:t>area extends to just under 22,000 ha</w:t>
      </w:r>
      <w:r w:rsidR="004E194C">
        <w:t xml:space="preserve"> </w:t>
      </w:r>
      <w:r w:rsidR="00EA6626">
        <w:t>and covers</w:t>
      </w:r>
      <w:r w:rsidR="004E194C">
        <w:t xml:space="preserve"> the</w:t>
      </w:r>
      <w:r w:rsidR="00A42C36">
        <w:t xml:space="preserve"> </w:t>
      </w:r>
      <w:r w:rsidR="004E194C">
        <w:t xml:space="preserve">main open range for red deer on the island. </w:t>
      </w:r>
      <w:r>
        <w:t xml:space="preserve">The southern boundary of the group runs from just north of Brodick on the east coast on the island to Machrie on the western coast. </w:t>
      </w:r>
      <w:r w:rsidR="008B4692">
        <w:t xml:space="preserve"> </w:t>
      </w:r>
      <w:r w:rsidR="00392750">
        <w:t xml:space="preserve">There are four main members of the Group, which is operated as a single unit. </w:t>
      </w:r>
      <w:proofErr w:type="spellStart"/>
      <w:r w:rsidR="00966716">
        <w:t>O</w:t>
      </w:r>
      <w:r w:rsidR="0032046E">
        <w:t>utwith</w:t>
      </w:r>
      <w:proofErr w:type="spellEnd"/>
      <w:r w:rsidR="0032046E">
        <w:t xml:space="preserve"> the DMG area</w:t>
      </w:r>
      <w:r w:rsidR="00966716">
        <w:t>,</w:t>
      </w:r>
      <w:r w:rsidR="0032046E">
        <w:t xml:space="preserve"> </w:t>
      </w:r>
      <w:r w:rsidR="00B75C68">
        <w:t xml:space="preserve">there </w:t>
      </w:r>
      <w:r w:rsidR="0032046E">
        <w:t xml:space="preserve">is a </w:t>
      </w:r>
      <w:r>
        <w:t xml:space="preserve">considerable area of enclosed forestry and farmland. </w:t>
      </w:r>
      <w:r w:rsidR="00735CF5">
        <w:t xml:space="preserve">A Deer Management Plan </w:t>
      </w:r>
      <w:r w:rsidR="00AD3081">
        <w:t xml:space="preserve">is in place from </w:t>
      </w:r>
      <w:r w:rsidR="000A679A">
        <w:t>2016 -2025.</w:t>
      </w:r>
    </w:p>
    <w:p w14:paraId="100E0899" w14:textId="77777777" w:rsidR="00487E37" w:rsidRDefault="00487E37" w:rsidP="00B41662">
      <w:pPr>
        <w:autoSpaceDE w:val="0"/>
        <w:autoSpaceDN w:val="0"/>
        <w:adjustRightInd w:val="0"/>
        <w:jc w:val="both"/>
      </w:pPr>
    </w:p>
    <w:p w14:paraId="0A3802BD" w14:textId="5608225D" w:rsidR="00DB4713" w:rsidRDefault="00DB4713" w:rsidP="00B41662">
      <w:pPr>
        <w:autoSpaceDE w:val="0"/>
        <w:autoSpaceDN w:val="0"/>
        <w:adjustRightInd w:val="0"/>
        <w:jc w:val="both"/>
      </w:pPr>
      <w:r>
        <w:t>The main objectives</w:t>
      </w:r>
      <w:r w:rsidR="00771520">
        <w:t xml:space="preserve"> </w:t>
      </w:r>
      <w:r>
        <w:t xml:space="preserve">for the Group’s deer management </w:t>
      </w:r>
      <w:r w:rsidR="00136C46">
        <w:t>that relate to this report are:</w:t>
      </w:r>
    </w:p>
    <w:p w14:paraId="21CDD2DF" w14:textId="77777777" w:rsidR="00DB4713" w:rsidRDefault="00DB4713" w:rsidP="00B41662">
      <w:pPr>
        <w:autoSpaceDE w:val="0"/>
        <w:autoSpaceDN w:val="0"/>
        <w:adjustRightInd w:val="0"/>
        <w:jc w:val="both"/>
      </w:pPr>
      <w:r>
        <w:t>(</w:t>
      </w:r>
      <w:proofErr w:type="spellStart"/>
      <w:r>
        <w:t>i</w:t>
      </w:r>
      <w:proofErr w:type="spellEnd"/>
      <w:r>
        <w:t xml:space="preserve">) To safeguard and promote deer welfare within the Arran DMG area </w:t>
      </w:r>
    </w:p>
    <w:p w14:paraId="701F700D" w14:textId="77777777" w:rsidR="00DB4713" w:rsidRDefault="00DB4713" w:rsidP="00B41662">
      <w:pPr>
        <w:autoSpaceDE w:val="0"/>
        <w:autoSpaceDN w:val="0"/>
        <w:adjustRightInd w:val="0"/>
        <w:jc w:val="both"/>
      </w:pPr>
      <w:r>
        <w:t>(ii) To achieve an appropriate balance between deer and their habitat, and between deer and other land uses, to minimize unacceptable damage to agricultural, forestry or sporting interests, and to maintain and improve the condition of the natural heritage.</w:t>
      </w:r>
    </w:p>
    <w:p w14:paraId="4F893895" w14:textId="21AEBAD4" w:rsidR="009C5A0B" w:rsidRDefault="009C5A0B" w:rsidP="00B41662">
      <w:pPr>
        <w:autoSpaceDE w:val="0"/>
        <w:autoSpaceDN w:val="0"/>
        <w:adjustRightInd w:val="0"/>
        <w:jc w:val="both"/>
      </w:pPr>
    </w:p>
    <w:p w14:paraId="6E4640AB" w14:textId="74DC1EEB" w:rsidR="002B169E" w:rsidRDefault="001E372E" w:rsidP="00B41662">
      <w:pPr>
        <w:autoSpaceDE w:val="0"/>
        <w:autoSpaceDN w:val="0"/>
        <w:adjustRightInd w:val="0"/>
        <w:jc w:val="both"/>
      </w:pPr>
      <w:r>
        <w:t>A</w:t>
      </w:r>
      <w:r w:rsidR="002B169E" w:rsidRPr="002B169E">
        <w:t xml:space="preserve">s a part of the </w:t>
      </w:r>
      <w:r>
        <w:t>DMG</w:t>
      </w:r>
      <w:r w:rsidR="002B169E" w:rsidRPr="002B169E">
        <w:t xml:space="preserve">’s ongoing commitment to carrying out environmentally responsible deer management in line with the </w:t>
      </w:r>
      <w:hyperlink r:id="rId12">
        <w:r w:rsidR="002B169E" w:rsidRPr="002B169E">
          <w:rPr>
            <w:color w:val="1155CC"/>
            <w:u w:val="single"/>
          </w:rPr>
          <w:t>Code on Deer Management</w:t>
        </w:r>
      </w:hyperlink>
      <w:r w:rsidR="002B169E" w:rsidRPr="002B169E">
        <w:t xml:space="preserve">, </w:t>
      </w:r>
      <w:r w:rsidR="002B169E">
        <w:t>over the last t</w:t>
      </w:r>
      <w:r>
        <w:t>wo</w:t>
      </w:r>
      <w:r w:rsidR="002B169E">
        <w:t xml:space="preserve"> years, </w:t>
      </w:r>
      <w:r w:rsidR="002B169E" w:rsidRPr="002B169E">
        <w:t xml:space="preserve">a programme of herbivore impact assessment </w:t>
      </w:r>
      <w:r>
        <w:t>has</w:t>
      </w:r>
      <w:r w:rsidR="002B169E" w:rsidRPr="002B169E">
        <w:t xml:space="preserve"> be</w:t>
      </w:r>
      <w:r>
        <w:t>en</w:t>
      </w:r>
      <w:r w:rsidR="002B169E" w:rsidRPr="002B169E">
        <w:t xml:space="preserve"> implemented in order to better inform future deer management. </w:t>
      </w:r>
    </w:p>
    <w:p w14:paraId="6E4640AC" w14:textId="77777777" w:rsidR="002B169E" w:rsidRDefault="002B169E" w:rsidP="00B41662">
      <w:pPr>
        <w:autoSpaceDE w:val="0"/>
        <w:autoSpaceDN w:val="0"/>
        <w:adjustRightInd w:val="0"/>
        <w:jc w:val="both"/>
      </w:pPr>
    </w:p>
    <w:p w14:paraId="6E4640AD" w14:textId="77777777" w:rsidR="002B169E" w:rsidRPr="002B169E" w:rsidRDefault="002B169E" w:rsidP="00B41662">
      <w:pPr>
        <w:autoSpaceDE w:val="0"/>
        <w:autoSpaceDN w:val="0"/>
        <w:adjustRightInd w:val="0"/>
        <w:jc w:val="both"/>
        <w:rPr>
          <w:b/>
        </w:rPr>
      </w:pPr>
      <w:r w:rsidRPr="002B169E">
        <w:rPr>
          <w:b/>
        </w:rPr>
        <w:t>1.2 Herbivore</w:t>
      </w:r>
      <w:r w:rsidR="00D23BA7">
        <w:rPr>
          <w:b/>
        </w:rPr>
        <w:t xml:space="preserve"> Numbers</w:t>
      </w:r>
    </w:p>
    <w:p w14:paraId="6B0E642A" w14:textId="0A860D23" w:rsidR="0086637B" w:rsidRPr="000B2472" w:rsidRDefault="0086637B" w:rsidP="00B41662">
      <w:pPr>
        <w:autoSpaceDE w:val="0"/>
        <w:autoSpaceDN w:val="0"/>
        <w:adjustRightInd w:val="0"/>
        <w:jc w:val="both"/>
      </w:pPr>
      <w:r>
        <w:t>Red Deer Population Foot counts have taken place in the spring time within Arran DMG on a consistent basis over many years</w:t>
      </w:r>
      <w:r w:rsidR="006E5A04">
        <w:t xml:space="preserve">. The count in 2016 showed a population of 661 stags, 853 hinds and 359 calves – an overall density of 10 deer </w:t>
      </w:r>
      <w:r w:rsidR="000B2472">
        <w:t>km</w:t>
      </w:r>
      <w:r w:rsidR="000B2472" w:rsidRPr="000B2472">
        <w:rPr>
          <w:vertAlign w:val="superscript"/>
        </w:rPr>
        <w:t>2</w:t>
      </w:r>
      <w:r w:rsidR="000B2472">
        <w:t>.</w:t>
      </w:r>
    </w:p>
    <w:p w14:paraId="27BB9185" w14:textId="77777777" w:rsidR="00E519BD" w:rsidRDefault="00E519BD" w:rsidP="00B41662">
      <w:pPr>
        <w:autoSpaceDE w:val="0"/>
        <w:autoSpaceDN w:val="0"/>
        <w:adjustRightInd w:val="0"/>
        <w:jc w:val="both"/>
      </w:pPr>
    </w:p>
    <w:p w14:paraId="22258038" w14:textId="2F2071ED" w:rsidR="0086637B" w:rsidRDefault="00E519BD" w:rsidP="00B41662">
      <w:pPr>
        <w:autoSpaceDE w:val="0"/>
        <w:autoSpaceDN w:val="0"/>
        <w:adjustRightInd w:val="0"/>
        <w:jc w:val="both"/>
      </w:pPr>
      <w:r>
        <w:t xml:space="preserve">There are approximately 1600 sheep within the boundaries of the Group, with the vast majority of these being on Sannox/ Arran estates, and many of these are constrained to lower ground </w:t>
      </w:r>
      <w:proofErr w:type="spellStart"/>
      <w:r>
        <w:t>grazings</w:t>
      </w:r>
      <w:proofErr w:type="spellEnd"/>
      <w:r>
        <w:t xml:space="preserve">. </w:t>
      </w:r>
      <w:r w:rsidR="00704C36">
        <w:t xml:space="preserve">Sheep numbers on </w:t>
      </w:r>
      <w:proofErr w:type="spellStart"/>
      <w:r>
        <w:t>Dougarie</w:t>
      </w:r>
      <w:proofErr w:type="spellEnd"/>
      <w:r>
        <w:t xml:space="preserve"> </w:t>
      </w:r>
      <w:r w:rsidR="00704C36">
        <w:t xml:space="preserve">estate were reduced thirty years ago from </w:t>
      </w:r>
      <w:r w:rsidR="005649E7">
        <w:t>3000 to a modest number</w:t>
      </w:r>
      <w:r w:rsidR="00704C36">
        <w:t xml:space="preserve"> today</w:t>
      </w:r>
      <w:r w:rsidR="001A24D6">
        <w:t xml:space="preserve">. </w:t>
      </w:r>
      <w:r>
        <w:t>There are no sheep on NTS ground</w:t>
      </w:r>
      <w:r w:rsidR="001A24D6">
        <w:t xml:space="preserve"> and t</w:t>
      </w:r>
      <w:r>
        <w:t>here are no hill cattle reported within the DMG area.</w:t>
      </w:r>
    </w:p>
    <w:p w14:paraId="6E4640B1" w14:textId="77777777" w:rsidR="002B169E" w:rsidRPr="002B169E" w:rsidRDefault="002B169E" w:rsidP="00B41662">
      <w:pPr>
        <w:jc w:val="both"/>
      </w:pPr>
    </w:p>
    <w:p w14:paraId="6E4640B2" w14:textId="77777777" w:rsidR="00D23BA7" w:rsidRPr="00D23BA7" w:rsidRDefault="00D23BA7" w:rsidP="00B41662">
      <w:pPr>
        <w:jc w:val="both"/>
        <w:rPr>
          <w:b/>
        </w:rPr>
      </w:pPr>
      <w:r w:rsidRPr="00D23BA7">
        <w:rPr>
          <w:b/>
        </w:rPr>
        <w:t>1.3 Designated Sites</w:t>
      </w:r>
    </w:p>
    <w:p w14:paraId="6E4640B6" w14:textId="77777777" w:rsidR="00B4192E" w:rsidRDefault="00B4192E" w:rsidP="00B41662">
      <w:pPr>
        <w:jc w:val="both"/>
      </w:pPr>
    </w:p>
    <w:p w14:paraId="6E4640B7" w14:textId="1A6B9F69" w:rsidR="00B4192E" w:rsidRDefault="00B41662" w:rsidP="00B41662">
      <w:pPr>
        <w:jc w:val="both"/>
      </w:pPr>
      <w:r w:rsidRPr="00B41662">
        <w:t xml:space="preserve">Upland designated sites dominate much of the DMG area, but the broad suite of habitats </w:t>
      </w:r>
      <w:proofErr w:type="gramStart"/>
      <w:r w:rsidRPr="00B41662">
        <w:t>are</w:t>
      </w:r>
      <w:proofErr w:type="gramEnd"/>
      <w:r w:rsidRPr="00B41662">
        <w:t xml:space="preserve"> listed as being in Favourable condition, with the exception of birch woodlands.</w:t>
      </w:r>
    </w:p>
    <w:p w14:paraId="6E4640B8" w14:textId="77777777" w:rsidR="00B4192E" w:rsidRDefault="00B4192E" w:rsidP="00B41662">
      <w:pPr>
        <w:jc w:val="both"/>
      </w:pPr>
    </w:p>
    <w:p w14:paraId="38CFF461" w14:textId="77777777" w:rsidR="00B41662" w:rsidRDefault="00B41662" w:rsidP="00DF01B5">
      <w:pPr>
        <w:spacing w:line="360" w:lineRule="auto"/>
        <w:jc w:val="both"/>
      </w:pPr>
    </w:p>
    <w:p w14:paraId="333C1AA5" w14:textId="77777777" w:rsidR="00B41662" w:rsidRDefault="00B41662" w:rsidP="00DF01B5">
      <w:pPr>
        <w:spacing w:line="360" w:lineRule="auto"/>
        <w:jc w:val="both"/>
      </w:pPr>
    </w:p>
    <w:p w14:paraId="0A872106" w14:textId="77777777" w:rsidR="00B41662" w:rsidRDefault="00B41662" w:rsidP="00DF01B5">
      <w:pPr>
        <w:spacing w:line="360" w:lineRule="auto"/>
        <w:jc w:val="both"/>
      </w:pPr>
    </w:p>
    <w:p w14:paraId="189ECF96" w14:textId="77777777" w:rsidR="00B41662" w:rsidRDefault="00B41662" w:rsidP="00DF01B5">
      <w:pPr>
        <w:spacing w:line="360" w:lineRule="auto"/>
        <w:jc w:val="both"/>
      </w:pPr>
    </w:p>
    <w:p w14:paraId="3807AF47" w14:textId="77777777" w:rsidR="00B41662" w:rsidRDefault="00B41662" w:rsidP="00DF01B5">
      <w:pPr>
        <w:spacing w:line="360" w:lineRule="auto"/>
        <w:jc w:val="both"/>
      </w:pPr>
    </w:p>
    <w:p w14:paraId="2AAAA632" w14:textId="77777777" w:rsidR="00B41662" w:rsidRDefault="00B41662" w:rsidP="00DF01B5">
      <w:pPr>
        <w:spacing w:line="360" w:lineRule="auto"/>
        <w:jc w:val="both"/>
      </w:pPr>
    </w:p>
    <w:p w14:paraId="4D5BC26A" w14:textId="77777777" w:rsidR="00B41662" w:rsidRDefault="00B41662" w:rsidP="00DF01B5">
      <w:pPr>
        <w:spacing w:line="360" w:lineRule="auto"/>
        <w:jc w:val="both"/>
      </w:pPr>
    </w:p>
    <w:p w14:paraId="6E4640BA" w14:textId="6FB6A819" w:rsidR="00D23BA7" w:rsidRDefault="00D23BA7" w:rsidP="00DF01B5">
      <w:pPr>
        <w:spacing w:line="360" w:lineRule="auto"/>
        <w:jc w:val="both"/>
        <w:rPr>
          <w:b/>
          <w:highlight w:val="white"/>
        </w:rPr>
      </w:pPr>
      <w:r w:rsidRPr="00D23BA7">
        <w:rPr>
          <w:b/>
          <w:highlight w:val="white"/>
        </w:rPr>
        <w:lastRenderedPageBreak/>
        <w:t>1.4 Habitat Types</w:t>
      </w:r>
    </w:p>
    <w:p w14:paraId="6E4640BB" w14:textId="3B0C870C" w:rsidR="00C9455F" w:rsidRPr="00C9455F" w:rsidRDefault="00C9455F" w:rsidP="00DF01B5">
      <w:pPr>
        <w:spacing w:line="360" w:lineRule="auto"/>
        <w:jc w:val="both"/>
        <w:rPr>
          <w:highlight w:val="white"/>
        </w:rPr>
      </w:pPr>
      <w:r w:rsidRPr="00C9455F">
        <w:rPr>
          <w:highlight w:val="white"/>
        </w:rPr>
        <w:t xml:space="preserve">The main vegetation types and approximate areas </w:t>
      </w:r>
      <w:r w:rsidR="00DB72E5">
        <w:rPr>
          <w:highlight w:val="white"/>
        </w:rPr>
        <w:t xml:space="preserve">on each DMG property </w:t>
      </w:r>
      <w:r w:rsidRPr="00C9455F">
        <w:rPr>
          <w:highlight w:val="white"/>
        </w:rPr>
        <w:t>were calculated using Land Cover 88 vegetation data set.</w:t>
      </w:r>
    </w:p>
    <w:p w14:paraId="6E4640BC" w14:textId="39A4BDBC" w:rsidR="00C9455F" w:rsidRDefault="00550FC9" w:rsidP="00DF01B5">
      <w:pPr>
        <w:spacing w:line="360" w:lineRule="auto"/>
        <w:jc w:val="both"/>
        <w:rPr>
          <w:b/>
          <w:highlight w:val="white"/>
        </w:rPr>
      </w:pPr>
      <w:r w:rsidRPr="00550FC9">
        <w:rPr>
          <w:noProof/>
          <w:highlight w:val="white"/>
        </w:rPr>
        <w:drawing>
          <wp:inline distT="0" distB="0" distL="0" distR="0" wp14:anchorId="25833B15" wp14:editId="3D0D894A">
            <wp:extent cx="6858000" cy="1637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637030"/>
                    </a:xfrm>
                    <a:prstGeom prst="rect">
                      <a:avLst/>
                    </a:prstGeom>
                    <a:noFill/>
                    <a:ln>
                      <a:noFill/>
                    </a:ln>
                  </pic:spPr>
                </pic:pic>
              </a:graphicData>
            </a:graphic>
          </wp:inline>
        </w:drawing>
      </w:r>
    </w:p>
    <w:p w14:paraId="23463137" w14:textId="77777777" w:rsidR="0092330B" w:rsidRDefault="0092330B" w:rsidP="00DF01B5">
      <w:pPr>
        <w:spacing w:line="360" w:lineRule="auto"/>
        <w:jc w:val="both"/>
        <w:rPr>
          <w:b/>
        </w:rPr>
      </w:pPr>
    </w:p>
    <w:p w14:paraId="6E4640BF" w14:textId="291F28AE" w:rsidR="002663CD" w:rsidRPr="00D23BA7" w:rsidRDefault="002663CD" w:rsidP="00DF01B5">
      <w:pPr>
        <w:spacing w:line="360" w:lineRule="auto"/>
        <w:jc w:val="both"/>
        <w:rPr>
          <w:b/>
          <w:highlight w:val="white"/>
        </w:rPr>
      </w:pPr>
      <w:r>
        <w:rPr>
          <w:b/>
          <w:highlight w:val="white"/>
        </w:rPr>
        <w:t>1.5 Habitat Monitoring</w:t>
      </w:r>
    </w:p>
    <w:p w14:paraId="6E4640C0" w14:textId="77777777" w:rsidR="002663CD" w:rsidRDefault="002663CD" w:rsidP="00DF01B5">
      <w:pPr>
        <w:spacing w:line="360" w:lineRule="auto"/>
        <w:jc w:val="both"/>
        <w:rPr>
          <w:highlight w:val="white"/>
        </w:rPr>
      </w:pPr>
    </w:p>
    <w:p w14:paraId="6E4640D3" w14:textId="6EEB6163" w:rsidR="00747826" w:rsidRDefault="00377004">
      <w:pPr>
        <w:spacing w:line="360" w:lineRule="auto"/>
        <w:jc w:val="both"/>
      </w:pPr>
      <w:r>
        <w:rPr>
          <w:highlight w:val="white"/>
        </w:rPr>
        <w:t>Blanket bog</w:t>
      </w:r>
      <w:r w:rsidR="002663CD">
        <w:rPr>
          <w:highlight w:val="white"/>
        </w:rPr>
        <w:t xml:space="preserve"> and dwarf shrub heath are two</w:t>
      </w:r>
      <w:r>
        <w:rPr>
          <w:highlight w:val="white"/>
        </w:rPr>
        <w:t xml:space="preserve"> of the habitats that Scottish Natural Heritage have recommended upland deer managers monitor for herbivore grazing and trampling impacts. </w:t>
      </w:r>
      <w:r>
        <w:t>The aim of this work was to set up plots and carry out an assessment of the current grazing an</w:t>
      </w:r>
      <w:r w:rsidR="009718B0">
        <w:t xml:space="preserve">d trampling impacts which will </w:t>
      </w:r>
      <w:r>
        <w:t xml:space="preserve">establish a baseline in order to monitor trends over time. Digital photography was also used to capture images of the sample plots to enable any future changes in the plot composition to be identified. </w:t>
      </w:r>
    </w:p>
    <w:p w14:paraId="6E4640D4" w14:textId="77777777" w:rsidR="008E185F" w:rsidRDefault="00747826" w:rsidP="004377CD">
      <w:pPr>
        <w:pStyle w:val="Heading1"/>
      </w:pPr>
      <w:bookmarkStart w:id="1" w:name="_Toc22740511"/>
      <w:r>
        <w:rPr>
          <w:highlight w:val="white"/>
        </w:rPr>
        <w:t xml:space="preserve">2. </w:t>
      </w:r>
      <w:r w:rsidR="002663CD">
        <w:rPr>
          <w:highlight w:val="white"/>
        </w:rPr>
        <w:t>M</w:t>
      </w:r>
      <w:r>
        <w:t>ethodology</w:t>
      </w:r>
      <w:bookmarkEnd w:id="1"/>
    </w:p>
    <w:p w14:paraId="6E4640D5" w14:textId="77777777" w:rsidR="00DF01B5" w:rsidRDefault="00DF01B5">
      <w:pPr>
        <w:pStyle w:val="Heading2"/>
        <w:spacing w:before="0" w:line="360" w:lineRule="auto"/>
        <w:jc w:val="both"/>
        <w:rPr>
          <w:rFonts w:eastAsia="Arial" w:cs="Arial"/>
          <w:szCs w:val="22"/>
        </w:rPr>
      </w:pPr>
    </w:p>
    <w:p w14:paraId="6E4640D6" w14:textId="77777777" w:rsidR="008E185F" w:rsidRPr="00B4192E" w:rsidRDefault="00747826" w:rsidP="00B4192E">
      <w:pPr>
        <w:rPr>
          <w:b/>
        </w:rPr>
      </w:pPr>
      <w:r w:rsidRPr="00B4192E">
        <w:rPr>
          <w:b/>
        </w:rPr>
        <w:t xml:space="preserve">2.1 </w:t>
      </w:r>
      <w:r w:rsidR="00377004" w:rsidRPr="00B4192E">
        <w:rPr>
          <w:b/>
        </w:rPr>
        <w:t>Field Survey</w:t>
      </w:r>
    </w:p>
    <w:p w14:paraId="6E4640D7" w14:textId="4420AC10" w:rsidR="004377CD" w:rsidRDefault="000D235C">
      <w:pPr>
        <w:spacing w:line="360" w:lineRule="auto"/>
        <w:jc w:val="both"/>
      </w:pPr>
      <w:r>
        <w:t xml:space="preserve">Fieldwork was carried out over </w:t>
      </w:r>
      <w:r w:rsidR="00980467">
        <w:t>2</w:t>
      </w:r>
      <w:r>
        <w:t xml:space="preserve"> years. A subset of plot coordinates was randomly selected from a total of 120 random points</w:t>
      </w:r>
      <w:r w:rsidR="00502A79">
        <w:t xml:space="preserve"> for each property</w:t>
      </w:r>
      <w:r>
        <w:t xml:space="preserve"> generated by Scottish Natural Heritage for Blanket bog and Dwarf shrub heath type, using LCS88 vegetation data. Sample plots were located using a hand-held GPS receiver and plots were verified in the field. </w:t>
      </w:r>
      <w:r w:rsidR="00223F29">
        <w:t>P</w:t>
      </w:r>
      <w:r>
        <w:t xml:space="preserve">lots were disregarded </w:t>
      </w:r>
      <w:r w:rsidR="00223F29">
        <w:t>if</w:t>
      </w:r>
      <w:r>
        <w:t xml:space="preserve"> they were not considered representative of habitat type. </w:t>
      </w:r>
    </w:p>
    <w:p w14:paraId="6E4640D8" w14:textId="77777777" w:rsidR="004377CD" w:rsidRDefault="004377CD">
      <w:pPr>
        <w:spacing w:line="360" w:lineRule="auto"/>
        <w:jc w:val="both"/>
      </w:pPr>
    </w:p>
    <w:p w14:paraId="6E4640D9" w14:textId="77777777" w:rsidR="000D235C" w:rsidRDefault="000D235C">
      <w:pPr>
        <w:spacing w:line="360" w:lineRule="auto"/>
        <w:jc w:val="both"/>
      </w:pPr>
      <w:r>
        <w:t>The following plots were sampled:</w:t>
      </w:r>
    </w:p>
    <w:p w14:paraId="6E4640DA" w14:textId="0D0DF2DF" w:rsidR="000D235C" w:rsidRDefault="0062012D" w:rsidP="000D235C">
      <w:pPr>
        <w:pStyle w:val="ListParagraph"/>
        <w:numPr>
          <w:ilvl w:val="0"/>
          <w:numId w:val="3"/>
        </w:numPr>
        <w:spacing w:line="360" w:lineRule="auto"/>
        <w:jc w:val="both"/>
      </w:pPr>
      <w:r>
        <w:t>46</w:t>
      </w:r>
      <w:r w:rsidR="00377004">
        <w:t xml:space="preserve"> </w:t>
      </w:r>
      <w:r w:rsidR="000D235C">
        <w:t xml:space="preserve">Blanket bog </w:t>
      </w:r>
      <w:r w:rsidR="00377004">
        <w:t xml:space="preserve">sample plots were surveyed </w:t>
      </w:r>
      <w:r w:rsidR="00CB6F30">
        <w:t>in 2018</w:t>
      </w:r>
    </w:p>
    <w:p w14:paraId="6E4640DB" w14:textId="09FEC556" w:rsidR="000D235C" w:rsidRDefault="00CB6F30" w:rsidP="000D235C">
      <w:pPr>
        <w:pStyle w:val="ListParagraph"/>
        <w:numPr>
          <w:ilvl w:val="0"/>
          <w:numId w:val="3"/>
        </w:numPr>
        <w:spacing w:line="360" w:lineRule="auto"/>
        <w:jc w:val="both"/>
      </w:pPr>
      <w:r>
        <w:t>56</w:t>
      </w:r>
      <w:r w:rsidR="000D235C">
        <w:t xml:space="preserve"> Dwarf shrub heath plots were surveyed </w:t>
      </w:r>
      <w:r>
        <w:t>in 2019</w:t>
      </w:r>
    </w:p>
    <w:p w14:paraId="6E4640DD" w14:textId="77777777" w:rsidR="004377CD" w:rsidRDefault="004377CD">
      <w:pPr>
        <w:spacing w:line="360" w:lineRule="auto"/>
        <w:jc w:val="both"/>
      </w:pPr>
    </w:p>
    <w:p w14:paraId="6E4640DF" w14:textId="411D273A" w:rsidR="004377CD" w:rsidRDefault="00377004">
      <w:pPr>
        <w:spacing w:line="360" w:lineRule="auto"/>
        <w:jc w:val="both"/>
      </w:pPr>
      <w:r>
        <w:t xml:space="preserve">A </w:t>
      </w:r>
      <w:r w:rsidR="00DF01B5">
        <w:t>2m x 2m plot (subdivided into 16</w:t>
      </w:r>
      <w:r>
        <w:t xml:space="preserve"> 0.5m x 0.5m quadrats) was established at each location with a small wooden post marking the bottom right corner of the plot to enable the plot to be relocated. The </w:t>
      </w:r>
      <w:proofErr w:type="gramStart"/>
      <w:r>
        <w:t>right hand</w:t>
      </w:r>
      <w:proofErr w:type="gramEnd"/>
      <w:r>
        <w:t xml:space="preserve"> edge of the plot was orientated north</w:t>
      </w:r>
      <w:r w:rsidR="009C6134">
        <w:t xml:space="preserve"> using a compass</w:t>
      </w:r>
      <w:r>
        <w:t xml:space="preserve">. Two photographs were taken for each plot: one to </w:t>
      </w:r>
      <w:r w:rsidR="009C6134">
        <w:t>identify the general location to</w:t>
      </w:r>
      <w:r>
        <w:t xml:space="preserve"> assist future relocation, and</w:t>
      </w:r>
      <w:r w:rsidR="006B2EBC">
        <w:t xml:space="preserve"> one of th</w:t>
      </w:r>
      <w:r w:rsidR="000D235C">
        <w:t xml:space="preserve">e actual </w:t>
      </w:r>
      <w:proofErr w:type="gramStart"/>
      <w:r w:rsidR="000D235C">
        <w:t>plot</w:t>
      </w:r>
      <w:proofErr w:type="gramEnd"/>
      <w:r w:rsidR="000D235C">
        <w:t xml:space="preserve"> itself (Appendices </w:t>
      </w:r>
      <w:r w:rsidR="00FD0BDF">
        <w:t>1</w:t>
      </w:r>
      <w:r w:rsidR="006B2EBC">
        <w:t>).</w:t>
      </w:r>
      <w:r w:rsidR="00DF01B5">
        <w:t xml:space="preserve"> </w:t>
      </w:r>
      <w:r>
        <w:t xml:space="preserve">The plot was assessed according to </w:t>
      </w:r>
      <w:r w:rsidR="009C6134">
        <w:t>amended*</w:t>
      </w:r>
      <w:r>
        <w:t xml:space="preserve"> </w:t>
      </w:r>
      <w:hyperlink r:id="rId14">
        <w:r>
          <w:rPr>
            <w:color w:val="1155CC"/>
            <w:u w:val="single"/>
          </w:rPr>
          <w:t>Best Practice Guidance</w:t>
        </w:r>
      </w:hyperlink>
      <w:r>
        <w:t xml:space="preserve"> HIA methodology. A series of measurements and observation</w:t>
      </w:r>
      <w:r w:rsidR="000D235C">
        <w:t xml:space="preserve">s were recorded for each plot. </w:t>
      </w:r>
    </w:p>
    <w:p w14:paraId="6E4640E0" w14:textId="77777777" w:rsidR="008E185F" w:rsidRDefault="000D235C">
      <w:pPr>
        <w:spacing w:line="360" w:lineRule="auto"/>
        <w:jc w:val="both"/>
      </w:pPr>
      <w:r>
        <w:lastRenderedPageBreak/>
        <w:t>For Blanket bog t</w:t>
      </w:r>
      <w:r w:rsidR="00377004">
        <w:t>hese were:</w:t>
      </w:r>
    </w:p>
    <w:p w14:paraId="6E4640E1" w14:textId="77777777" w:rsidR="008E185F" w:rsidRDefault="00377004">
      <w:pPr>
        <w:numPr>
          <w:ilvl w:val="0"/>
          <w:numId w:val="1"/>
        </w:numPr>
        <w:spacing w:line="360" w:lineRule="auto"/>
        <w:ind w:left="1134" w:hanging="567"/>
        <w:contextualSpacing/>
        <w:jc w:val="both"/>
      </w:pPr>
      <w:r>
        <w:rPr>
          <w:color w:val="201C11"/>
        </w:rPr>
        <w:t>the average height of the dwarf-shrubs;</w:t>
      </w:r>
    </w:p>
    <w:p w14:paraId="6E4640E2" w14:textId="77777777" w:rsidR="008E185F" w:rsidRDefault="00377004">
      <w:pPr>
        <w:numPr>
          <w:ilvl w:val="0"/>
          <w:numId w:val="1"/>
        </w:numPr>
        <w:spacing w:line="360" w:lineRule="auto"/>
        <w:ind w:left="1134" w:hanging="567"/>
        <w:contextualSpacing/>
        <w:jc w:val="both"/>
      </w:pPr>
      <w:r>
        <w:t xml:space="preserve">the % </w:t>
      </w:r>
      <w:r>
        <w:rPr>
          <w:color w:val="0F0C03"/>
        </w:rPr>
        <w:t xml:space="preserve">of last year’s heather shoots that had been </w:t>
      </w:r>
      <w:proofErr w:type="gramStart"/>
      <w:r>
        <w:rPr>
          <w:color w:val="0F0C03"/>
        </w:rPr>
        <w:t>browsed</w:t>
      </w:r>
      <w:r>
        <w:t xml:space="preserve"> </w:t>
      </w:r>
      <w:r>
        <w:rPr>
          <w:color w:val="0F0C03"/>
        </w:rPr>
        <w:t>;</w:t>
      </w:r>
      <w:proofErr w:type="gramEnd"/>
      <w:r>
        <w:rPr>
          <w:color w:val="201C11"/>
        </w:rPr>
        <w:t xml:space="preserve"> </w:t>
      </w:r>
    </w:p>
    <w:p w14:paraId="6E4640E3" w14:textId="77777777" w:rsidR="008E185F" w:rsidRDefault="00377004">
      <w:pPr>
        <w:numPr>
          <w:ilvl w:val="0"/>
          <w:numId w:val="1"/>
        </w:numPr>
        <w:spacing w:line="360" w:lineRule="auto"/>
        <w:ind w:left="1134" w:hanging="567"/>
        <w:contextualSpacing/>
        <w:jc w:val="both"/>
      </w:pPr>
      <w:r>
        <w:t>browsing on cross-leaved heath;</w:t>
      </w:r>
    </w:p>
    <w:p w14:paraId="6E4640E4" w14:textId="638E0C1C" w:rsidR="008E185F" w:rsidRDefault="00377004">
      <w:pPr>
        <w:numPr>
          <w:ilvl w:val="0"/>
          <w:numId w:val="1"/>
        </w:numPr>
        <w:spacing w:line="360" w:lineRule="auto"/>
        <w:ind w:left="1134" w:hanging="567"/>
        <w:contextualSpacing/>
        <w:jc w:val="both"/>
      </w:pPr>
      <w:r>
        <w:t xml:space="preserve">the frequency of quadrats </w:t>
      </w:r>
      <w:r>
        <w:rPr>
          <w:color w:val="201C11"/>
        </w:rPr>
        <w:t>with some bare peat showing;</w:t>
      </w:r>
    </w:p>
    <w:p w14:paraId="6E4640E5" w14:textId="5B737340" w:rsidR="008E185F" w:rsidRDefault="00377004">
      <w:pPr>
        <w:numPr>
          <w:ilvl w:val="0"/>
          <w:numId w:val="1"/>
        </w:numPr>
        <w:spacing w:line="360" w:lineRule="auto"/>
        <w:ind w:left="1134" w:hanging="567"/>
        <w:contextualSpacing/>
        <w:jc w:val="both"/>
      </w:pPr>
      <w:r>
        <w:t>the proportion of those quadrants with bare peat that have evident hoof-prints;</w:t>
      </w:r>
    </w:p>
    <w:p w14:paraId="6E4640E6" w14:textId="0D1E6ED1" w:rsidR="008E185F" w:rsidRDefault="00377004">
      <w:pPr>
        <w:numPr>
          <w:ilvl w:val="0"/>
          <w:numId w:val="1"/>
        </w:numPr>
        <w:spacing w:line="360" w:lineRule="auto"/>
        <w:ind w:left="1134" w:hanging="567"/>
        <w:contextualSpacing/>
        <w:jc w:val="both"/>
      </w:pPr>
      <w:r>
        <w:t xml:space="preserve">the frequency of quadrats with </w:t>
      </w:r>
      <w:proofErr w:type="spellStart"/>
      <w:r>
        <w:t>bogmoss</w:t>
      </w:r>
      <w:proofErr w:type="spellEnd"/>
      <w:r>
        <w:t xml:space="preserve"> present;</w:t>
      </w:r>
    </w:p>
    <w:p w14:paraId="6E4640E7" w14:textId="1CABFD3B" w:rsidR="000D235C" w:rsidRDefault="00377004" w:rsidP="000D235C">
      <w:pPr>
        <w:numPr>
          <w:ilvl w:val="0"/>
          <w:numId w:val="1"/>
        </w:numPr>
        <w:spacing w:line="360" w:lineRule="auto"/>
        <w:ind w:left="1134" w:hanging="567"/>
        <w:contextualSpacing/>
        <w:jc w:val="both"/>
      </w:pPr>
      <w:r>
        <w:rPr>
          <w:color w:val="201C11"/>
        </w:rPr>
        <w:t xml:space="preserve">the proportion of quadrats with </w:t>
      </w:r>
      <w:proofErr w:type="spellStart"/>
      <w:r>
        <w:rPr>
          <w:color w:val="201C11"/>
        </w:rPr>
        <w:t>bogmoss</w:t>
      </w:r>
      <w:proofErr w:type="spellEnd"/>
      <w:r>
        <w:rPr>
          <w:color w:val="201C11"/>
        </w:rPr>
        <w:t xml:space="preserve"> that have evidence of disruption including pulled moss or hoofprints.</w:t>
      </w:r>
    </w:p>
    <w:p w14:paraId="7D400926" w14:textId="77777777" w:rsidR="004F3522" w:rsidRDefault="004F3522" w:rsidP="000D235C">
      <w:pPr>
        <w:spacing w:line="360" w:lineRule="auto"/>
        <w:jc w:val="both"/>
      </w:pPr>
    </w:p>
    <w:p w14:paraId="6E4640E8" w14:textId="0F990ACD" w:rsidR="000D235C" w:rsidRDefault="000D235C" w:rsidP="000D235C">
      <w:pPr>
        <w:spacing w:line="360" w:lineRule="auto"/>
        <w:jc w:val="both"/>
      </w:pPr>
      <w:r>
        <w:t>For Dwarf shrub heath these were:</w:t>
      </w:r>
    </w:p>
    <w:p w14:paraId="6E4640E9" w14:textId="77777777" w:rsidR="000D235C" w:rsidRDefault="000D235C" w:rsidP="000D235C">
      <w:pPr>
        <w:numPr>
          <w:ilvl w:val="0"/>
          <w:numId w:val="1"/>
        </w:numPr>
        <w:spacing w:line="360" w:lineRule="auto"/>
        <w:ind w:left="1134" w:hanging="567"/>
        <w:contextualSpacing/>
        <w:jc w:val="both"/>
      </w:pPr>
      <w:r>
        <w:rPr>
          <w:color w:val="201C11"/>
        </w:rPr>
        <w:t>the average height of the dwarf-shrubs;</w:t>
      </w:r>
    </w:p>
    <w:p w14:paraId="6E4640EA" w14:textId="77777777" w:rsidR="00747826" w:rsidRDefault="00747826" w:rsidP="00747826">
      <w:pPr>
        <w:numPr>
          <w:ilvl w:val="0"/>
          <w:numId w:val="1"/>
        </w:numPr>
        <w:spacing w:line="360" w:lineRule="auto"/>
        <w:ind w:left="1134" w:hanging="567"/>
        <w:contextualSpacing/>
        <w:jc w:val="both"/>
      </w:pPr>
      <w:r>
        <w:t xml:space="preserve">the frequency of quadrats </w:t>
      </w:r>
      <w:r>
        <w:rPr>
          <w:color w:val="201C11"/>
        </w:rPr>
        <w:t>with heather;</w:t>
      </w:r>
    </w:p>
    <w:p w14:paraId="6E4640EB" w14:textId="77777777" w:rsidR="006B2EBC" w:rsidRDefault="000D235C" w:rsidP="00747826">
      <w:pPr>
        <w:numPr>
          <w:ilvl w:val="0"/>
          <w:numId w:val="1"/>
        </w:numPr>
        <w:spacing w:line="360" w:lineRule="auto"/>
        <w:ind w:left="1134" w:hanging="567"/>
        <w:contextualSpacing/>
        <w:jc w:val="both"/>
      </w:pPr>
      <w:r>
        <w:t xml:space="preserve">the % </w:t>
      </w:r>
      <w:r>
        <w:rPr>
          <w:color w:val="0F0C03"/>
        </w:rPr>
        <w:t xml:space="preserve">of last year’s heather shoots that had been </w:t>
      </w:r>
      <w:proofErr w:type="gramStart"/>
      <w:r>
        <w:rPr>
          <w:color w:val="0F0C03"/>
        </w:rPr>
        <w:t>browsed</w:t>
      </w:r>
      <w:r>
        <w:t xml:space="preserve"> </w:t>
      </w:r>
      <w:r>
        <w:rPr>
          <w:color w:val="0F0C03"/>
        </w:rPr>
        <w:t>;</w:t>
      </w:r>
      <w:proofErr w:type="gramEnd"/>
      <w:r>
        <w:rPr>
          <w:color w:val="201C11"/>
        </w:rPr>
        <w:t xml:space="preserve"> </w:t>
      </w:r>
    </w:p>
    <w:p w14:paraId="6E4640EC" w14:textId="77777777" w:rsidR="00747826" w:rsidRPr="00747826" w:rsidRDefault="00747826" w:rsidP="00747826">
      <w:pPr>
        <w:numPr>
          <w:ilvl w:val="0"/>
          <w:numId w:val="1"/>
        </w:numPr>
        <w:spacing w:line="360" w:lineRule="auto"/>
        <w:ind w:left="1134" w:hanging="567"/>
        <w:contextualSpacing/>
        <w:jc w:val="both"/>
      </w:pPr>
      <w:r>
        <w:t>evidence of broken heather stems indicating trampling.</w:t>
      </w:r>
    </w:p>
    <w:p w14:paraId="6E4640ED" w14:textId="77777777" w:rsidR="00747826" w:rsidRDefault="00747826">
      <w:pPr>
        <w:spacing w:line="360" w:lineRule="auto"/>
        <w:jc w:val="both"/>
        <w:rPr>
          <w:color w:val="201C11"/>
        </w:rPr>
      </w:pPr>
    </w:p>
    <w:p w14:paraId="6E4640EE" w14:textId="77777777" w:rsidR="008E185F" w:rsidRDefault="00377004">
      <w:pPr>
        <w:spacing w:line="360" w:lineRule="auto"/>
        <w:jc w:val="both"/>
      </w:pPr>
      <w:r>
        <w:rPr>
          <w:color w:val="201C11"/>
        </w:rPr>
        <w:t>Additional elements were noted including presence of sheep &amp; deer dung, occurrence of muirburn and any other factor likely to contribute to the plot attributes.</w:t>
      </w:r>
      <w:r w:rsidR="006B2EBC">
        <w:rPr>
          <w:color w:val="201C11"/>
        </w:rPr>
        <w:t xml:space="preserve"> A summary of the</w:t>
      </w:r>
      <w:r w:rsidR="00747826">
        <w:rPr>
          <w:color w:val="201C11"/>
        </w:rPr>
        <w:t xml:space="preserve"> data is contained in Appendices </w:t>
      </w:r>
      <w:r w:rsidR="00FD0BDF">
        <w:rPr>
          <w:color w:val="201C11"/>
        </w:rPr>
        <w:t>2</w:t>
      </w:r>
      <w:r w:rsidR="00747826">
        <w:rPr>
          <w:color w:val="201C11"/>
        </w:rPr>
        <w:t>a, b</w:t>
      </w:r>
      <w:r w:rsidR="006B2EBC">
        <w:rPr>
          <w:color w:val="201C11"/>
        </w:rPr>
        <w:t xml:space="preserve">. </w:t>
      </w:r>
    </w:p>
    <w:p w14:paraId="6E4640EF" w14:textId="77777777" w:rsidR="008E185F" w:rsidRDefault="008E185F">
      <w:pPr>
        <w:spacing w:line="360" w:lineRule="auto"/>
        <w:ind w:left="567"/>
        <w:jc w:val="both"/>
      </w:pPr>
      <w:bookmarkStart w:id="2" w:name="h.1t3h5sf" w:colFirst="0" w:colLast="0"/>
      <w:bookmarkEnd w:id="2"/>
    </w:p>
    <w:p w14:paraId="6E4640F0" w14:textId="77777777" w:rsidR="008E185F" w:rsidRPr="00B4192E" w:rsidRDefault="00747826" w:rsidP="00B4192E">
      <w:pPr>
        <w:rPr>
          <w:b/>
        </w:rPr>
      </w:pPr>
      <w:bookmarkStart w:id="3" w:name="h.mococn84eyet" w:colFirst="0" w:colLast="0"/>
      <w:bookmarkEnd w:id="3"/>
      <w:r w:rsidRPr="00B4192E">
        <w:rPr>
          <w:b/>
        </w:rPr>
        <w:t xml:space="preserve">2.2 </w:t>
      </w:r>
      <w:r w:rsidR="00377004" w:rsidRPr="00B4192E">
        <w:rPr>
          <w:b/>
        </w:rPr>
        <w:t xml:space="preserve">Calculation of overall herbivore impacts </w:t>
      </w:r>
    </w:p>
    <w:p w14:paraId="6E4640F1" w14:textId="53D20876" w:rsidR="008E185F" w:rsidRDefault="00377004" w:rsidP="004377CD">
      <w:pPr>
        <w:spacing w:line="360" w:lineRule="auto"/>
        <w:jc w:val="both"/>
      </w:pPr>
      <w:r>
        <w:t xml:space="preserve">The assessment of herbivore impacts </w:t>
      </w:r>
      <w:proofErr w:type="gramStart"/>
      <w:r>
        <w:t>were</w:t>
      </w:r>
      <w:proofErr w:type="gramEnd"/>
      <w:r>
        <w:t xml:space="preserve"> scored on a</w:t>
      </w:r>
      <w:r w:rsidR="00D80AD4">
        <w:t xml:space="preserve"> scale from Low through Medium</w:t>
      </w:r>
      <w:r>
        <w:t xml:space="preserve"> to High. </w:t>
      </w:r>
      <w:r w:rsidR="009C6134">
        <w:t>Where heather wasn’t present in a plot, browsing impact on cross-leaved heath was used</w:t>
      </w:r>
      <w:r w:rsidR="00747826">
        <w:t>, with some browsing indicating a High impact</w:t>
      </w:r>
      <w:r w:rsidR="009C6134">
        <w:t xml:space="preserve">. </w:t>
      </w:r>
    </w:p>
    <w:p w14:paraId="3B9B85B0" w14:textId="58647D37" w:rsidR="0011036E" w:rsidRDefault="0011036E" w:rsidP="004377CD">
      <w:pPr>
        <w:spacing w:line="360" w:lineRule="auto"/>
        <w:jc w:val="both"/>
      </w:pPr>
    </w:p>
    <w:p w14:paraId="22247D60" w14:textId="72E76672" w:rsidR="0011036E" w:rsidRDefault="0011036E" w:rsidP="004377CD">
      <w:pPr>
        <w:spacing w:line="360" w:lineRule="auto"/>
        <w:jc w:val="both"/>
      </w:pPr>
    </w:p>
    <w:p w14:paraId="3252251E" w14:textId="71120BA1" w:rsidR="0011036E" w:rsidRDefault="0011036E" w:rsidP="004377CD">
      <w:pPr>
        <w:spacing w:line="360" w:lineRule="auto"/>
        <w:jc w:val="both"/>
      </w:pPr>
    </w:p>
    <w:p w14:paraId="5C551845" w14:textId="48F91DFC" w:rsidR="0011036E" w:rsidRDefault="0011036E" w:rsidP="004377CD">
      <w:pPr>
        <w:spacing w:line="360" w:lineRule="auto"/>
        <w:jc w:val="both"/>
      </w:pPr>
    </w:p>
    <w:p w14:paraId="18001BAD" w14:textId="5C238689" w:rsidR="0011036E" w:rsidRDefault="0011036E" w:rsidP="004377CD">
      <w:pPr>
        <w:spacing w:line="360" w:lineRule="auto"/>
        <w:jc w:val="both"/>
      </w:pPr>
    </w:p>
    <w:p w14:paraId="59ED2CC1" w14:textId="7C8A48AB" w:rsidR="0011036E" w:rsidRDefault="0011036E" w:rsidP="004377CD">
      <w:pPr>
        <w:spacing w:line="360" w:lineRule="auto"/>
        <w:jc w:val="both"/>
      </w:pPr>
    </w:p>
    <w:p w14:paraId="6012D356" w14:textId="24D3DED0" w:rsidR="0011036E" w:rsidRDefault="0011036E" w:rsidP="004377CD">
      <w:pPr>
        <w:spacing w:line="360" w:lineRule="auto"/>
        <w:jc w:val="both"/>
      </w:pPr>
    </w:p>
    <w:p w14:paraId="6F178B1B" w14:textId="0BF8E52B" w:rsidR="0011036E" w:rsidRDefault="0011036E" w:rsidP="004377CD">
      <w:pPr>
        <w:spacing w:line="360" w:lineRule="auto"/>
        <w:jc w:val="both"/>
      </w:pPr>
    </w:p>
    <w:p w14:paraId="667C6083" w14:textId="66E8FE45" w:rsidR="0011036E" w:rsidRDefault="0011036E" w:rsidP="004377CD">
      <w:pPr>
        <w:spacing w:line="360" w:lineRule="auto"/>
        <w:jc w:val="both"/>
      </w:pPr>
    </w:p>
    <w:p w14:paraId="136F9867" w14:textId="6FB7D8C4" w:rsidR="0011036E" w:rsidRDefault="0011036E" w:rsidP="004377CD">
      <w:pPr>
        <w:spacing w:line="360" w:lineRule="auto"/>
        <w:jc w:val="both"/>
      </w:pPr>
    </w:p>
    <w:p w14:paraId="7B03C80B" w14:textId="60B52AB7" w:rsidR="0011036E" w:rsidRDefault="0011036E" w:rsidP="004377CD">
      <w:pPr>
        <w:spacing w:line="360" w:lineRule="auto"/>
        <w:jc w:val="both"/>
      </w:pPr>
    </w:p>
    <w:p w14:paraId="21349642" w14:textId="1FBC3AFE" w:rsidR="0011036E" w:rsidRDefault="0011036E" w:rsidP="004377CD">
      <w:pPr>
        <w:spacing w:line="360" w:lineRule="auto"/>
        <w:jc w:val="both"/>
      </w:pPr>
    </w:p>
    <w:p w14:paraId="132FF226" w14:textId="03A6EEF2" w:rsidR="0011036E" w:rsidRDefault="0011036E" w:rsidP="004377CD">
      <w:pPr>
        <w:spacing w:line="360" w:lineRule="auto"/>
        <w:jc w:val="both"/>
      </w:pPr>
    </w:p>
    <w:p w14:paraId="090EB815" w14:textId="77777777" w:rsidR="00F0104E" w:rsidRDefault="00F0104E" w:rsidP="004377CD">
      <w:pPr>
        <w:spacing w:line="360" w:lineRule="auto"/>
        <w:jc w:val="both"/>
      </w:pPr>
    </w:p>
    <w:p w14:paraId="6E4640F2" w14:textId="77777777" w:rsidR="008E185F" w:rsidRPr="004377CD" w:rsidRDefault="004377CD" w:rsidP="004377CD">
      <w:pPr>
        <w:pStyle w:val="Heading1"/>
        <w:rPr>
          <w:rFonts w:cs="Arial"/>
          <w:szCs w:val="28"/>
        </w:rPr>
      </w:pPr>
      <w:bookmarkStart w:id="4" w:name="_Toc22740512"/>
      <w:r w:rsidRPr="004377CD">
        <w:rPr>
          <w:rFonts w:cs="Arial"/>
          <w:szCs w:val="28"/>
        </w:rPr>
        <w:lastRenderedPageBreak/>
        <w:t>3. Results</w:t>
      </w:r>
      <w:bookmarkEnd w:id="4"/>
    </w:p>
    <w:p w14:paraId="6E4640F3" w14:textId="77777777" w:rsidR="004377CD" w:rsidRDefault="004377CD">
      <w:pPr>
        <w:spacing w:line="360" w:lineRule="auto"/>
        <w:jc w:val="both"/>
      </w:pPr>
    </w:p>
    <w:p w14:paraId="6E4640F4" w14:textId="77777777" w:rsidR="004377CD" w:rsidRPr="004377CD" w:rsidRDefault="004377CD">
      <w:pPr>
        <w:spacing w:line="360" w:lineRule="auto"/>
        <w:jc w:val="both"/>
        <w:rPr>
          <w:b/>
        </w:rPr>
      </w:pPr>
      <w:r w:rsidRPr="004377CD">
        <w:rPr>
          <w:b/>
        </w:rPr>
        <w:t xml:space="preserve">3.1 Blanket Bog </w:t>
      </w:r>
    </w:p>
    <w:p w14:paraId="6E4640F5" w14:textId="418540B7" w:rsidR="009C6134" w:rsidRDefault="00377004">
      <w:pPr>
        <w:spacing w:line="360" w:lineRule="auto"/>
        <w:jc w:val="both"/>
      </w:pPr>
      <w:r>
        <w:t>An over</w:t>
      </w:r>
      <w:r w:rsidR="009C6134">
        <w:t>all herbivore impact for browsing</w:t>
      </w:r>
      <w:r>
        <w:t xml:space="preserve"> and trampling was assigned to all </w:t>
      </w:r>
      <w:r w:rsidR="00B03D6B">
        <w:t>3</w:t>
      </w:r>
      <w:r>
        <w:t>0 sample plots asse</w:t>
      </w:r>
      <w:r w:rsidR="009C6134">
        <w:t>ssed in this survey (see Table 1 below</w:t>
      </w:r>
      <w:r>
        <w:t xml:space="preserve">).  </w:t>
      </w:r>
    </w:p>
    <w:p w14:paraId="6E4640F6" w14:textId="77777777" w:rsidR="009C6134" w:rsidRDefault="009C6134">
      <w:pPr>
        <w:spacing w:line="360" w:lineRule="auto"/>
        <w:jc w:val="both"/>
      </w:pPr>
    </w:p>
    <w:p w14:paraId="6E4640F7" w14:textId="4B88A1CF" w:rsidR="00572507" w:rsidRDefault="00377004">
      <w:pPr>
        <w:spacing w:line="360" w:lineRule="auto"/>
        <w:jc w:val="both"/>
        <w:rPr>
          <w:color w:val="000000" w:themeColor="text1"/>
        </w:rPr>
      </w:pPr>
      <w:r w:rsidRPr="00572507">
        <w:rPr>
          <w:color w:val="000000" w:themeColor="text1"/>
        </w:rPr>
        <w:t xml:space="preserve">Across </w:t>
      </w:r>
      <w:r w:rsidR="004377CD">
        <w:rPr>
          <w:color w:val="000000" w:themeColor="text1"/>
        </w:rPr>
        <w:t xml:space="preserve">the blanket bog, for browsing </w:t>
      </w:r>
      <w:r w:rsidR="00C3593A">
        <w:rPr>
          <w:color w:val="000000" w:themeColor="text1"/>
        </w:rPr>
        <w:t xml:space="preserve">in </w:t>
      </w:r>
      <w:proofErr w:type="gramStart"/>
      <w:r w:rsidR="00C3593A">
        <w:rPr>
          <w:color w:val="000000" w:themeColor="text1"/>
        </w:rPr>
        <w:t xml:space="preserve">2018, </w:t>
      </w:r>
      <w:r w:rsidR="009C6134" w:rsidRPr="00572507">
        <w:rPr>
          <w:color w:val="000000" w:themeColor="text1"/>
        </w:rPr>
        <w:t xml:space="preserve"> </w:t>
      </w:r>
      <w:r w:rsidR="0062012D">
        <w:rPr>
          <w:color w:val="000000" w:themeColor="text1"/>
        </w:rPr>
        <w:t>20</w:t>
      </w:r>
      <w:proofErr w:type="gramEnd"/>
      <w:r w:rsidR="005A44F1">
        <w:rPr>
          <w:color w:val="000000" w:themeColor="text1"/>
        </w:rPr>
        <w:t xml:space="preserve"> </w:t>
      </w:r>
      <w:r w:rsidR="009C6134" w:rsidRPr="00572507">
        <w:rPr>
          <w:color w:val="000000" w:themeColor="text1"/>
        </w:rPr>
        <w:t>sample plots w</w:t>
      </w:r>
      <w:r w:rsidR="00D80AD4">
        <w:rPr>
          <w:color w:val="000000" w:themeColor="text1"/>
        </w:rPr>
        <w:t>ere in the Low (</w:t>
      </w:r>
      <w:r w:rsidR="0062012D">
        <w:rPr>
          <w:color w:val="000000" w:themeColor="text1"/>
        </w:rPr>
        <w:t>43</w:t>
      </w:r>
      <w:r w:rsidR="00D80AD4">
        <w:rPr>
          <w:color w:val="000000" w:themeColor="text1"/>
        </w:rPr>
        <w:t>%)</w:t>
      </w:r>
      <w:r w:rsidR="000941DD">
        <w:rPr>
          <w:color w:val="000000" w:themeColor="text1"/>
        </w:rPr>
        <w:t xml:space="preserve">, </w:t>
      </w:r>
      <w:r w:rsidR="0062012D">
        <w:rPr>
          <w:color w:val="000000" w:themeColor="text1"/>
        </w:rPr>
        <w:t xml:space="preserve">8 </w:t>
      </w:r>
      <w:r w:rsidR="000941DD">
        <w:rPr>
          <w:color w:val="000000" w:themeColor="text1"/>
        </w:rPr>
        <w:t>in</w:t>
      </w:r>
      <w:r w:rsidR="00D80AD4">
        <w:rPr>
          <w:color w:val="000000" w:themeColor="text1"/>
        </w:rPr>
        <w:t xml:space="preserve"> Medium</w:t>
      </w:r>
      <w:r w:rsidR="009C6134" w:rsidRPr="00572507">
        <w:rPr>
          <w:color w:val="000000" w:themeColor="text1"/>
        </w:rPr>
        <w:t xml:space="preserve"> (1</w:t>
      </w:r>
      <w:r w:rsidR="0062012D">
        <w:rPr>
          <w:color w:val="000000" w:themeColor="text1"/>
        </w:rPr>
        <w:t>7</w:t>
      </w:r>
      <w:r w:rsidRPr="00572507">
        <w:rPr>
          <w:color w:val="000000" w:themeColor="text1"/>
        </w:rPr>
        <w:t xml:space="preserve">%) </w:t>
      </w:r>
      <w:r w:rsidR="00F55BEC">
        <w:rPr>
          <w:color w:val="000000" w:themeColor="text1"/>
        </w:rPr>
        <w:t xml:space="preserve">and </w:t>
      </w:r>
      <w:r w:rsidR="00C43B83">
        <w:rPr>
          <w:color w:val="000000" w:themeColor="text1"/>
        </w:rPr>
        <w:t>1</w:t>
      </w:r>
      <w:r w:rsidR="0062012D">
        <w:rPr>
          <w:color w:val="000000" w:themeColor="text1"/>
        </w:rPr>
        <w:t>5</w:t>
      </w:r>
      <w:r w:rsidR="00C43B83">
        <w:rPr>
          <w:color w:val="000000" w:themeColor="text1"/>
        </w:rPr>
        <w:t xml:space="preserve"> </w:t>
      </w:r>
      <w:r w:rsidRPr="00572507">
        <w:rPr>
          <w:color w:val="000000" w:themeColor="text1"/>
        </w:rPr>
        <w:t>sample plots</w:t>
      </w:r>
      <w:r w:rsidR="009C6134" w:rsidRPr="00572507">
        <w:rPr>
          <w:color w:val="000000" w:themeColor="text1"/>
        </w:rPr>
        <w:t xml:space="preserve"> (</w:t>
      </w:r>
      <w:r w:rsidR="0062012D">
        <w:rPr>
          <w:color w:val="000000" w:themeColor="text1"/>
        </w:rPr>
        <w:t>33</w:t>
      </w:r>
      <w:r w:rsidR="009C6134" w:rsidRPr="00572507">
        <w:rPr>
          <w:color w:val="000000" w:themeColor="text1"/>
        </w:rPr>
        <w:t>%) in</w:t>
      </w:r>
      <w:r w:rsidRPr="00572507">
        <w:rPr>
          <w:color w:val="000000" w:themeColor="text1"/>
        </w:rPr>
        <w:t xml:space="preserve"> the High </w:t>
      </w:r>
      <w:r w:rsidR="009C6134" w:rsidRPr="00572507">
        <w:rPr>
          <w:color w:val="000000" w:themeColor="text1"/>
        </w:rPr>
        <w:t>class</w:t>
      </w:r>
      <w:r w:rsidRPr="00572507">
        <w:rPr>
          <w:color w:val="000000" w:themeColor="text1"/>
        </w:rPr>
        <w:t xml:space="preserve"> (Table 1</w:t>
      </w:r>
      <w:r w:rsidR="004377CD">
        <w:rPr>
          <w:color w:val="000000" w:themeColor="text1"/>
        </w:rPr>
        <w:t xml:space="preserve"> and Figure1</w:t>
      </w:r>
      <w:r w:rsidRPr="00572507">
        <w:rPr>
          <w:color w:val="000000" w:themeColor="text1"/>
        </w:rPr>
        <w:t xml:space="preserve">).  </w:t>
      </w:r>
    </w:p>
    <w:p w14:paraId="6E4640F8" w14:textId="77777777" w:rsidR="00572507" w:rsidRDefault="00572507" w:rsidP="00572507">
      <w:pPr>
        <w:spacing w:line="360" w:lineRule="auto"/>
        <w:jc w:val="both"/>
        <w:rPr>
          <w:color w:val="000000" w:themeColor="text1"/>
        </w:rPr>
      </w:pPr>
    </w:p>
    <w:p w14:paraId="6E4640F9" w14:textId="29444E80" w:rsidR="00572507" w:rsidRDefault="00572507" w:rsidP="00572507">
      <w:pPr>
        <w:spacing w:line="360" w:lineRule="auto"/>
        <w:jc w:val="both"/>
        <w:rPr>
          <w:color w:val="000000" w:themeColor="text1"/>
        </w:rPr>
      </w:pPr>
      <w:r>
        <w:rPr>
          <w:color w:val="000000" w:themeColor="text1"/>
        </w:rPr>
        <w:t xml:space="preserve">For trampling, </w:t>
      </w:r>
      <w:r w:rsidR="00E349F5">
        <w:rPr>
          <w:color w:val="000000" w:themeColor="text1"/>
        </w:rPr>
        <w:t xml:space="preserve">in 2018, </w:t>
      </w:r>
      <w:r w:rsidR="0062012D">
        <w:rPr>
          <w:color w:val="000000" w:themeColor="text1"/>
        </w:rPr>
        <w:t>31</w:t>
      </w:r>
      <w:r w:rsidRPr="00572507">
        <w:rPr>
          <w:color w:val="000000" w:themeColor="text1"/>
        </w:rPr>
        <w:t xml:space="preserve"> sample plots w</w:t>
      </w:r>
      <w:r w:rsidR="00D80AD4">
        <w:rPr>
          <w:color w:val="000000" w:themeColor="text1"/>
        </w:rPr>
        <w:t>ere in the Low</w:t>
      </w:r>
      <w:r w:rsidR="00271B74">
        <w:rPr>
          <w:color w:val="000000" w:themeColor="text1"/>
        </w:rPr>
        <w:t xml:space="preserve"> and Low M</w:t>
      </w:r>
      <w:r w:rsidR="00A11E2A">
        <w:rPr>
          <w:color w:val="000000" w:themeColor="text1"/>
        </w:rPr>
        <w:t>edium</w:t>
      </w:r>
      <w:r w:rsidR="00D80AD4">
        <w:rPr>
          <w:color w:val="000000" w:themeColor="text1"/>
        </w:rPr>
        <w:t xml:space="preserve"> </w:t>
      </w:r>
      <w:r w:rsidR="00E349F5">
        <w:rPr>
          <w:color w:val="000000" w:themeColor="text1"/>
        </w:rPr>
        <w:t>impact class</w:t>
      </w:r>
      <w:r w:rsidR="00A11E2A">
        <w:rPr>
          <w:color w:val="000000" w:themeColor="text1"/>
        </w:rPr>
        <w:t>es</w:t>
      </w:r>
      <w:r w:rsidR="00E349F5">
        <w:rPr>
          <w:color w:val="000000" w:themeColor="text1"/>
        </w:rPr>
        <w:t xml:space="preserve"> </w:t>
      </w:r>
      <w:r w:rsidR="00D80AD4">
        <w:rPr>
          <w:color w:val="000000" w:themeColor="text1"/>
        </w:rPr>
        <w:t>(</w:t>
      </w:r>
      <w:r w:rsidR="00A11E2A">
        <w:rPr>
          <w:color w:val="000000" w:themeColor="text1"/>
        </w:rPr>
        <w:t>6</w:t>
      </w:r>
      <w:r w:rsidR="0062012D">
        <w:rPr>
          <w:color w:val="000000" w:themeColor="text1"/>
        </w:rPr>
        <w:t>7</w:t>
      </w:r>
      <w:r w:rsidR="00D80AD4">
        <w:rPr>
          <w:color w:val="000000" w:themeColor="text1"/>
        </w:rPr>
        <w:t>%)</w:t>
      </w:r>
      <w:r w:rsidR="00E349F5">
        <w:rPr>
          <w:color w:val="000000" w:themeColor="text1"/>
        </w:rPr>
        <w:t xml:space="preserve">, </w:t>
      </w:r>
      <w:r w:rsidR="00915D3B">
        <w:rPr>
          <w:color w:val="000000" w:themeColor="text1"/>
        </w:rPr>
        <w:t>1</w:t>
      </w:r>
      <w:r w:rsidR="0062012D">
        <w:rPr>
          <w:color w:val="000000" w:themeColor="text1"/>
        </w:rPr>
        <w:t>3</w:t>
      </w:r>
      <w:r w:rsidR="00E349F5">
        <w:rPr>
          <w:color w:val="000000" w:themeColor="text1"/>
        </w:rPr>
        <w:t xml:space="preserve"> in the</w:t>
      </w:r>
      <w:r w:rsidR="00D80AD4">
        <w:rPr>
          <w:color w:val="000000" w:themeColor="text1"/>
        </w:rPr>
        <w:t xml:space="preserve"> Medium</w:t>
      </w:r>
      <w:r w:rsidRPr="00572507">
        <w:rPr>
          <w:color w:val="000000" w:themeColor="text1"/>
        </w:rPr>
        <w:t xml:space="preserve"> (</w:t>
      </w:r>
      <w:r w:rsidR="0062012D">
        <w:rPr>
          <w:color w:val="000000" w:themeColor="text1"/>
        </w:rPr>
        <w:t>28</w:t>
      </w:r>
      <w:r>
        <w:rPr>
          <w:color w:val="000000" w:themeColor="text1"/>
        </w:rPr>
        <w:t>%) class</w:t>
      </w:r>
      <w:r w:rsidR="00F01604">
        <w:rPr>
          <w:color w:val="000000" w:themeColor="text1"/>
        </w:rPr>
        <w:t xml:space="preserve"> and </w:t>
      </w:r>
      <w:r w:rsidR="0062012D">
        <w:rPr>
          <w:color w:val="000000" w:themeColor="text1"/>
        </w:rPr>
        <w:t>2</w:t>
      </w:r>
      <w:r w:rsidR="00F01604">
        <w:rPr>
          <w:color w:val="000000" w:themeColor="text1"/>
        </w:rPr>
        <w:t xml:space="preserve"> plot</w:t>
      </w:r>
      <w:r w:rsidR="0062012D">
        <w:rPr>
          <w:color w:val="000000" w:themeColor="text1"/>
        </w:rPr>
        <w:t xml:space="preserve">s (4%) </w:t>
      </w:r>
      <w:r w:rsidR="00F01604">
        <w:rPr>
          <w:color w:val="000000" w:themeColor="text1"/>
        </w:rPr>
        <w:t>w</w:t>
      </w:r>
      <w:r w:rsidR="0062012D">
        <w:rPr>
          <w:color w:val="000000" w:themeColor="text1"/>
        </w:rPr>
        <w:t xml:space="preserve">ere </w:t>
      </w:r>
      <w:r w:rsidR="00F01604">
        <w:rPr>
          <w:color w:val="000000" w:themeColor="text1"/>
        </w:rPr>
        <w:t xml:space="preserve">found to have </w:t>
      </w:r>
      <w:r w:rsidR="000409AC">
        <w:rPr>
          <w:color w:val="000000" w:themeColor="text1"/>
        </w:rPr>
        <w:t xml:space="preserve">Medium </w:t>
      </w:r>
      <w:r w:rsidR="00F01604">
        <w:rPr>
          <w:color w:val="000000" w:themeColor="text1"/>
        </w:rPr>
        <w:t>High impacts</w:t>
      </w:r>
      <w:r>
        <w:rPr>
          <w:color w:val="000000" w:themeColor="text1"/>
        </w:rPr>
        <w:t xml:space="preserve"> </w:t>
      </w:r>
      <w:r w:rsidRPr="00572507">
        <w:rPr>
          <w:color w:val="000000" w:themeColor="text1"/>
        </w:rPr>
        <w:t>(Table 1</w:t>
      </w:r>
      <w:r w:rsidR="004377CD">
        <w:rPr>
          <w:color w:val="000000" w:themeColor="text1"/>
        </w:rPr>
        <w:t xml:space="preserve"> and Figure 2</w:t>
      </w:r>
      <w:r w:rsidRPr="00572507">
        <w:rPr>
          <w:color w:val="000000" w:themeColor="text1"/>
        </w:rPr>
        <w:t xml:space="preserve">).  </w:t>
      </w:r>
    </w:p>
    <w:p w14:paraId="6E4640FB" w14:textId="77777777" w:rsidR="00F043BC" w:rsidRDefault="00F043BC" w:rsidP="00F043BC">
      <w:pPr>
        <w:spacing w:line="240" w:lineRule="auto"/>
        <w:jc w:val="both"/>
        <w:rPr>
          <w:rFonts w:eastAsia="Times New Roman"/>
          <w:b/>
          <w:bCs/>
          <w:i/>
          <w:iCs/>
        </w:rPr>
      </w:pPr>
    </w:p>
    <w:p w14:paraId="6E4640FC" w14:textId="3396667A" w:rsidR="00F043BC" w:rsidRDefault="004377CD" w:rsidP="004377CD">
      <w:pPr>
        <w:pStyle w:val="Heading2"/>
      </w:pPr>
      <w:bookmarkStart w:id="5" w:name="_Toc22740513"/>
      <w:r>
        <w:t xml:space="preserve">Table 1: Blanket bog </w:t>
      </w:r>
      <w:r w:rsidR="00F043BC" w:rsidRPr="00F043BC">
        <w:t>Browsing and Trampling Impacts</w:t>
      </w:r>
      <w:r w:rsidR="00CF38E3">
        <w:t xml:space="preserve"> 2018</w:t>
      </w:r>
      <w:bookmarkEnd w:id="5"/>
    </w:p>
    <w:p w14:paraId="6E4640FD" w14:textId="77777777" w:rsidR="004377CD" w:rsidRPr="004377CD" w:rsidRDefault="004377CD" w:rsidP="004377CD"/>
    <w:p w14:paraId="6E4640FE" w14:textId="7FC69837" w:rsidR="00F043BC" w:rsidRPr="00F043BC" w:rsidRDefault="00F043BC" w:rsidP="00F043BC">
      <w:pPr>
        <w:spacing w:line="240" w:lineRule="auto"/>
        <w:jc w:val="both"/>
        <w:rPr>
          <w:rFonts w:eastAsia="Times New Roman"/>
        </w:rPr>
      </w:pPr>
    </w:p>
    <w:p w14:paraId="6E4640FF" w14:textId="00CA7955" w:rsidR="00F043BC" w:rsidRPr="00F043BC" w:rsidRDefault="0062012D" w:rsidP="00F043BC">
      <w:pPr>
        <w:spacing w:line="240" w:lineRule="auto"/>
        <w:jc w:val="both"/>
        <w:rPr>
          <w:rFonts w:eastAsia="Times New Roman"/>
        </w:rPr>
      </w:pPr>
      <w:r w:rsidRPr="0062012D">
        <w:rPr>
          <w:noProof/>
        </w:rPr>
        <w:drawing>
          <wp:inline distT="0" distB="0" distL="0" distR="0" wp14:anchorId="729D7563" wp14:editId="1DAD4A0F">
            <wp:extent cx="4542790" cy="2121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2790" cy="2121535"/>
                    </a:xfrm>
                    <a:prstGeom prst="rect">
                      <a:avLst/>
                    </a:prstGeom>
                    <a:noFill/>
                    <a:ln>
                      <a:noFill/>
                    </a:ln>
                  </pic:spPr>
                </pic:pic>
              </a:graphicData>
            </a:graphic>
          </wp:inline>
        </w:drawing>
      </w:r>
    </w:p>
    <w:p w14:paraId="6E464100" w14:textId="77777777" w:rsidR="004377CD" w:rsidRDefault="004377CD" w:rsidP="00F043BC">
      <w:pPr>
        <w:spacing w:line="240" w:lineRule="auto"/>
        <w:jc w:val="both"/>
        <w:rPr>
          <w:rFonts w:eastAsia="Times New Roman"/>
          <w:b/>
          <w:bCs/>
          <w:color w:val="45818E"/>
          <w:sz w:val="28"/>
          <w:szCs w:val="28"/>
          <w:shd w:val="clear" w:color="auto" w:fill="FFFFFF"/>
        </w:rPr>
      </w:pPr>
    </w:p>
    <w:p w14:paraId="6E464101" w14:textId="77777777" w:rsidR="004377CD" w:rsidRDefault="004377CD" w:rsidP="00F043BC">
      <w:pPr>
        <w:spacing w:line="240" w:lineRule="auto"/>
        <w:jc w:val="both"/>
        <w:rPr>
          <w:rFonts w:eastAsia="Times New Roman"/>
          <w:b/>
          <w:bCs/>
          <w:color w:val="45818E"/>
          <w:sz w:val="28"/>
          <w:szCs w:val="28"/>
          <w:shd w:val="clear" w:color="auto" w:fill="FFFFFF"/>
        </w:rPr>
      </w:pPr>
    </w:p>
    <w:p w14:paraId="6E464102" w14:textId="77777777" w:rsidR="004377CD" w:rsidRDefault="004377CD" w:rsidP="00F043BC">
      <w:pPr>
        <w:spacing w:line="240" w:lineRule="auto"/>
        <w:jc w:val="both"/>
        <w:rPr>
          <w:rFonts w:eastAsia="Times New Roman"/>
          <w:b/>
          <w:bCs/>
          <w:color w:val="45818E"/>
          <w:sz w:val="28"/>
          <w:szCs w:val="28"/>
          <w:shd w:val="clear" w:color="auto" w:fill="FFFFFF"/>
        </w:rPr>
      </w:pPr>
    </w:p>
    <w:p w14:paraId="6E464103" w14:textId="77777777" w:rsidR="004377CD" w:rsidRDefault="004377CD" w:rsidP="00F043BC">
      <w:pPr>
        <w:spacing w:line="240" w:lineRule="auto"/>
        <w:jc w:val="both"/>
        <w:rPr>
          <w:rFonts w:eastAsia="Times New Roman"/>
          <w:b/>
          <w:bCs/>
          <w:color w:val="45818E"/>
          <w:sz w:val="28"/>
          <w:szCs w:val="28"/>
          <w:shd w:val="clear" w:color="auto" w:fill="FFFFFF"/>
        </w:rPr>
      </w:pPr>
    </w:p>
    <w:p w14:paraId="6E464104" w14:textId="77777777" w:rsidR="004377CD" w:rsidRDefault="004377CD" w:rsidP="00F043BC">
      <w:pPr>
        <w:spacing w:line="240" w:lineRule="auto"/>
        <w:jc w:val="both"/>
        <w:rPr>
          <w:rFonts w:eastAsia="Times New Roman"/>
          <w:b/>
          <w:bCs/>
          <w:color w:val="45818E"/>
          <w:sz w:val="28"/>
          <w:szCs w:val="28"/>
          <w:shd w:val="clear" w:color="auto" w:fill="FFFFFF"/>
        </w:rPr>
      </w:pPr>
    </w:p>
    <w:p w14:paraId="6E464105" w14:textId="77777777" w:rsidR="00DF01B5" w:rsidRDefault="00DF01B5" w:rsidP="00F043BC">
      <w:pPr>
        <w:spacing w:line="240" w:lineRule="auto"/>
        <w:jc w:val="both"/>
        <w:rPr>
          <w:rFonts w:eastAsia="Times New Roman"/>
          <w:b/>
          <w:bCs/>
          <w:color w:val="45818E"/>
          <w:sz w:val="28"/>
          <w:szCs w:val="28"/>
          <w:shd w:val="clear" w:color="auto" w:fill="FFFFFF"/>
        </w:rPr>
      </w:pPr>
    </w:p>
    <w:p w14:paraId="6E464106" w14:textId="77777777" w:rsidR="00DF01B5" w:rsidRDefault="00DF01B5" w:rsidP="00F043BC">
      <w:pPr>
        <w:spacing w:line="240" w:lineRule="auto"/>
        <w:jc w:val="both"/>
        <w:rPr>
          <w:rFonts w:eastAsia="Times New Roman"/>
          <w:b/>
          <w:bCs/>
          <w:color w:val="45818E"/>
          <w:sz w:val="28"/>
          <w:szCs w:val="28"/>
          <w:shd w:val="clear" w:color="auto" w:fill="FFFFFF"/>
        </w:rPr>
      </w:pPr>
    </w:p>
    <w:p w14:paraId="6E464108" w14:textId="79439B3A" w:rsidR="00DF01B5" w:rsidRDefault="00DF01B5" w:rsidP="00F043BC">
      <w:pPr>
        <w:spacing w:line="240" w:lineRule="auto"/>
        <w:jc w:val="both"/>
        <w:rPr>
          <w:rFonts w:eastAsia="Times New Roman"/>
          <w:b/>
          <w:bCs/>
          <w:color w:val="45818E"/>
          <w:sz w:val="28"/>
          <w:szCs w:val="28"/>
          <w:shd w:val="clear" w:color="auto" w:fill="FFFFFF"/>
        </w:rPr>
      </w:pPr>
    </w:p>
    <w:p w14:paraId="31A6F03D" w14:textId="6C5B2ADA" w:rsidR="000409AC" w:rsidRDefault="000409AC" w:rsidP="00F043BC">
      <w:pPr>
        <w:spacing w:line="240" w:lineRule="auto"/>
        <w:jc w:val="both"/>
        <w:rPr>
          <w:rFonts w:eastAsia="Times New Roman"/>
          <w:b/>
          <w:bCs/>
          <w:color w:val="45818E"/>
          <w:sz w:val="28"/>
          <w:szCs w:val="28"/>
          <w:shd w:val="clear" w:color="auto" w:fill="FFFFFF"/>
        </w:rPr>
      </w:pPr>
    </w:p>
    <w:p w14:paraId="0087CD1C" w14:textId="74D44B77" w:rsidR="000409AC" w:rsidRDefault="000409AC" w:rsidP="00F043BC">
      <w:pPr>
        <w:spacing w:line="240" w:lineRule="auto"/>
        <w:jc w:val="both"/>
        <w:rPr>
          <w:rFonts w:eastAsia="Times New Roman"/>
          <w:b/>
          <w:bCs/>
          <w:color w:val="45818E"/>
          <w:sz w:val="28"/>
          <w:szCs w:val="28"/>
          <w:shd w:val="clear" w:color="auto" w:fill="FFFFFF"/>
        </w:rPr>
      </w:pPr>
    </w:p>
    <w:p w14:paraId="0F5FF917" w14:textId="6FE392BD" w:rsidR="000409AC" w:rsidRDefault="000409AC" w:rsidP="00F043BC">
      <w:pPr>
        <w:spacing w:line="240" w:lineRule="auto"/>
        <w:jc w:val="both"/>
        <w:rPr>
          <w:rFonts w:eastAsia="Times New Roman"/>
          <w:b/>
          <w:bCs/>
          <w:color w:val="45818E"/>
          <w:sz w:val="28"/>
          <w:szCs w:val="28"/>
          <w:shd w:val="clear" w:color="auto" w:fill="FFFFFF"/>
        </w:rPr>
      </w:pPr>
    </w:p>
    <w:p w14:paraId="08813D06" w14:textId="610EB312" w:rsidR="000409AC" w:rsidRDefault="000409AC" w:rsidP="00F043BC">
      <w:pPr>
        <w:spacing w:line="240" w:lineRule="auto"/>
        <w:jc w:val="both"/>
        <w:rPr>
          <w:rFonts w:eastAsia="Times New Roman"/>
          <w:b/>
          <w:bCs/>
          <w:color w:val="45818E"/>
          <w:sz w:val="28"/>
          <w:szCs w:val="28"/>
          <w:shd w:val="clear" w:color="auto" w:fill="FFFFFF"/>
        </w:rPr>
      </w:pPr>
    </w:p>
    <w:p w14:paraId="0BF8939B" w14:textId="5A436185" w:rsidR="000409AC" w:rsidRDefault="000409AC" w:rsidP="00F043BC">
      <w:pPr>
        <w:spacing w:line="240" w:lineRule="auto"/>
        <w:jc w:val="both"/>
        <w:rPr>
          <w:rFonts w:eastAsia="Times New Roman"/>
          <w:b/>
          <w:bCs/>
          <w:color w:val="45818E"/>
          <w:sz w:val="28"/>
          <w:szCs w:val="28"/>
          <w:shd w:val="clear" w:color="auto" w:fill="FFFFFF"/>
        </w:rPr>
      </w:pPr>
    </w:p>
    <w:p w14:paraId="66011EB4" w14:textId="1885D3FD" w:rsidR="000409AC" w:rsidRDefault="000409AC" w:rsidP="00F043BC">
      <w:pPr>
        <w:spacing w:line="240" w:lineRule="auto"/>
        <w:jc w:val="both"/>
        <w:rPr>
          <w:rFonts w:eastAsia="Times New Roman"/>
          <w:b/>
          <w:bCs/>
          <w:color w:val="45818E"/>
          <w:sz w:val="28"/>
          <w:szCs w:val="28"/>
          <w:shd w:val="clear" w:color="auto" w:fill="FFFFFF"/>
        </w:rPr>
      </w:pPr>
    </w:p>
    <w:p w14:paraId="612254DE" w14:textId="7D1EBF2E" w:rsidR="00A06BFA" w:rsidRDefault="00A06BFA" w:rsidP="00F043BC">
      <w:pPr>
        <w:spacing w:line="240" w:lineRule="auto"/>
        <w:jc w:val="both"/>
        <w:rPr>
          <w:rFonts w:eastAsia="Times New Roman"/>
          <w:b/>
          <w:bCs/>
          <w:color w:val="45818E"/>
          <w:sz w:val="28"/>
          <w:szCs w:val="28"/>
          <w:shd w:val="clear" w:color="auto" w:fill="FFFFFF"/>
        </w:rPr>
      </w:pPr>
    </w:p>
    <w:p w14:paraId="32132DFF" w14:textId="24D86A87" w:rsidR="000409AC" w:rsidRDefault="000409AC" w:rsidP="00F043BC">
      <w:pPr>
        <w:spacing w:line="240" w:lineRule="auto"/>
        <w:jc w:val="both"/>
        <w:rPr>
          <w:rFonts w:eastAsia="Times New Roman"/>
          <w:b/>
          <w:bCs/>
          <w:color w:val="45818E"/>
          <w:sz w:val="28"/>
          <w:szCs w:val="28"/>
          <w:shd w:val="clear" w:color="auto" w:fill="FFFFFF"/>
        </w:rPr>
      </w:pPr>
    </w:p>
    <w:p w14:paraId="1D7B7D2F" w14:textId="77777777" w:rsidR="000409AC" w:rsidRDefault="000409AC" w:rsidP="00F043BC">
      <w:pPr>
        <w:spacing w:line="240" w:lineRule="auto"/>
        <w:jc w:val="both"/>
        <w:rPr>
          <w:rFonts w:eastAsia="Times New Roman"/>
          <w:b/>
          <w:bCs/>
          <w:color w:val="45818E"/>
          <w:sz w:val="28"/>
          <w:szCs w:val="28"/>
          <w:shd w:val="clear" w:color="auto" w:fill="FFFFFF"/>
        </w:rPr>
      </w:pPr>
    </w:p>
    <w:p w14:paraId="6E464109" w14:textId="77777777" w:rsidR="004377CD" w:rsidRPr="004377CD" w:rsidRDefault="004377CD" w:rsidP="004377CD">
      <w:pPr>
        <w:spacing w:line="240" w:lineRule="auto"/>
        <w:jc w:val="both"/>
        <w:rPr>
          <w:rFonts w:eastAsia="Times New Roman"/>
          <w:b/>
          <w:bCs/>
          <w:color w:val="auto"/>
          <w:shd w:val="clear" w:color="auto" w:fill="FFFFFF"/>
        </w:rPr>
      </w:pPr>
      <w:r w:rsidRPr="004377CD">
        <w:rPr>
          <w:rFonts w:eastAsia="Times New Roman"/>
          <w:b/>
          <w:bCs/>
          <w:color w:val="auto"/>
          <w:shd w:val="clear" w:color="auto" w:fill="FFFFFF"/>
        </w:rPr>
        <w:t>3.2 Dwarf Shrub Heath</w:t>
      </w:r>
    </w:p>
    <w:p w14:paraId="6E46410A" w14:textId="77777777" w:rsidR="004377CD" w:rsidRPr="004377CD" w:rsidRDefault="004377CD" w:rsidP="004377CD">
      <w:pPr>
        <w:spacing w:line="240" w:lineRule="auto"/>
        <w:jc w:val="both"/>
        <w:rPr>
          <w:rFonts w:eastAsia="Times New Roman"/>
          <w:bCs/>
          <w:color w:val="auto"/>
          <w:shd w:val="clear" w:color="auto" w:fill="FFFFFF"/>
        </w:rPr>
      </w:pPr>
    </w:p>
    <w:p w14:paraId="6E464110" w14:textId="7BFF27C8" w:rsidR="004377CD" w:rsidRPr="008F79F2" w:rsidRDefault="004377CD" w:rsidP="00857F3B">
      <w:pPr>
        <w:spacing w:line="360" w:lineRule="auto"/>
        <w:jc w:val="both"/>
        <w:rPr>
          <w:rFonts w:eastAsia="Times New Roman"/>
          <w:bCs/>
          <w:color w:val="auto"/>
          <w:shd w:val="clear" w:color="auto" w:fill="FFFFFF"/>
        </w:rPr>
      </w:pPr>
      <w:r w:rsidRPr="004377CD">
        <w:rPr>
          <w:rFonts w:eastAsia="Times New Roman"/>
          <w:bCs/>
          <w:color w:val="auto"/>
          <w:shd w:val="clear" w:color="auto" w:fill="FFFFFF"/>
        </w:rPr>
        <w:t xml:space="preserve">An overall herbivore impact for browsing and </w:t>
      </w:r>
      <w:r w:rsidR="00D80AD4">
        <w:rPr>
          <w:rFonts w:eastAsia="Times New Roman"/>
          <w:bCs/>
          <w:color w:val="auto"/>
          <w:shd w:val="clear" w:color="auto" w:fill="FFFFFF"/>
        </w:rPr>
        <w:t xml:space="preserve">trampling was assigned to all </w:t>
      </w:r>
      <w:r w:rsidR="00B03D6B">
        <w:rPr>
          <w:rFonts w:eastAsia="Times New Roman"/>
          <w:bCs/>
          <w:color w:val="auto"/>
          <w:shd w:val="clear" w:color="auto" w:fill="FFFFFF"/>
        </w:rPr>
        <w:t>56</w:t>
      </w:r>
      <w:r w:rsidRPr="004377CD">
        <w:rPr>
          <w:rFonts w:eastAsia="Times New Roman"/>
          <w:bCs/>
          <w:color w:val="auto"/>
          <w:shd w:val="clear" w:color="auto" w:fill="FFFFFF"/>
        </w:rPr>
        <w:t xml:space="preserve"> </w:t>
      </w:r>
      <w:r w:rsidR="00D80AD4">
        <w:rPr>
          <w:rFonts w:eastAsia="Times New Roman"/>
          <w:bCs/>
          <w:color w:val="auto"/>
          <w:shd w:val="clear" w:color="auto" w:fill="FFFFFF"/>
        </w:rPr>
        <w:t xml:space="preserve">Dwarf shrub heath </w:t>
      </w:r>
      <w:r w:rsidRPr="004377CD">
        <w:rPr>
          <w:rFonts w:eastAsia="Times New Roman"/>
          <w:bCs/>
          <w:color w:val="auto"/>
          <w:shd w:val="clear" w:color="auto" w:fill="FFFFFF"/>
        </w:rPr>
        <w:t>sample plots asse</w:t>
      </w:r>
      <w:r>
        <w:rPr>
          <w:rFonts w:eastAsia="Times New Roman"/>
          <w:bCs/>
          <w:color w:val="auto"/>
          <w:shd w:val="clear" w:color="auto" w:fill="FFFFFF"/>
        </w:rPr>
        <w:t>ssed in this survey (see Table 2</w:t>
      </w:r>
      <w:r w:rsidRPr="004377CD">
        <w:rPr>
          <w:rFonts w:eastAsia="Times New Roman"/>
          <w:bCs/>
          <w:color w:val="auto"/>
          <w:shd w:val="clear" w:color="auto" w:fill="FFFFFF"/>
        </w:rPr>
        <w:t xml:space="preserve"> below).  </w:t>
      </w:r>
      <w:r w:rsidR="00D80AD4">
        <w:rPr>
          <w:rFonts w:eastAsia="Times New Roman"/>
          <w:bCs/>
          <w:color w:val="auto"/>
          <w:shd w:val="clear" w:color="auto" w:fill="FFFFFF"/>
        </w:rPr>
        <w:t>F</w:t>
      </w:r>
      <w:r w:rsidRPr="004377CD">
        <w:rPr>
          <w:rFonts w:eastAsia="Times New Roman"/>
          <w:bCs/>
          <w:color w:val="auto"/>
          <w:shd w:val="clear" w:color="auto" w:fill="FFFFFF"/>
        </w:rPr>
        <w:t xml:space="preserve">or browsing </w:t>
      </w:r>
      <w:r w:rsidR="00C71CAA">
        <w:rPr>
          <w:rFonts w:eastAsia="Times New Roman"/>
          <w:bCs/>
          <w:color w:val="auto"/>
          <w:shd w:val="clear" w:color="auto" w:fill="FFFFFF"/>
        </w:rPr>
        <w:t>34</w:t>
      </w:r>
      <w:r w:rsidRPr="004377CD">
        <w:rPr>
          <w:rFonts w:eastAsia="Times New Roman"/>
          <w:bCs/>
          <w:color w:val="auto"/>
          <w:shd w:val="clear" w:color="auto" w:fill="FFFFFF"/>
        </w:rPr>
        <w:t xml:space="preserve"> sample </w:t>
      </w:r>
      <w:r w:rsidR="00D80AD4">
        <w:rPr>
          <w:rFonts w:eastAsia="Times New Roman"/>
          <w:bCs/>
          <w:color w:val="auto"/>
          <w:shd w:val="clear" w:color="auto" w:fill="FFFFFF"/>
        </w:rPr>
        <w:t xml:space="preserve">plots </w:t>
      </w:r>
      <w:r w:rsidR="00C71CAA">
        <w:rPr>
          <w:rFonts w:eastAsia="Times New Roman"/>
          <w:bCs/>
          <w:color w:val="auto"/>
          <w:shd w:val="clear" w:color="auto" w:fill="FFFFFF"/>
        </w:rPr>
        <w:t xml:space="preserve">(61%) </w:t>
      </w:r>
      <w:r w:rsidR="00D80AD4">
        <w:rPr>
          <w:rFonts w:eastAsia="Times New Roman"/>
          <w:bCs/>
          <w:color w:val="auto"/>
          <w:shd w:val="clear" w:color="auto" w:fill="FFFFFF"/>
        </w:rPr>
        <w:t xml:space="preserve">were in the Low </w:t>
      </w:r>
      <w:proofErr w:type="gramStart"/>
      <w:r w:rsidR="00D80AD4">
        <w:rPr>
          <w:rFonts w:eastAsia="Times New Roman"/>
          <w:bCs/>
          <w:color w:val="auto"/>
          <w:shd w:val="clear" w:color="auto" w:fill="FFFFFF"/>
        </w:rPr>
        <w:t xml:space="preserve">class,  </w:t>
      </w:r>
      <w:r w:rsidR="00C71CAA">
        <w:rPr>
          <w:rFonts w:eastAsia="Times New Roman"/>
          <w:bCs/>
          <w:color w:val="auto"/>
          <w:shd w:val="clear" w:color="auto" w:fill="FFFFFF"/>
        </w:rPr>
        <w:t>14</w:t>
      </w:r>
      <w:proofErr w:type="gramEnd"/>
      <w:r w:rsidR="00C71CAA">
        <w:rPr>
          <w:rFonts w:eastAsia="Times New Roman"/>
          <w:bCs/>
          <w:color w:val="auto"/>
          <w:shd w:val="clear" w:color="auto" w:fill="FFFFFF"/>
        </w:rPr>
        <w:t xml:space="preserve"> (25</w:t>
      </w:r>
      <w:r w:rsidR="00C71CAA" w:rsidRPr="004377CD">
        <w:rPr>
          <w:rFonts w:eastAsia="Times New Roman"/>
          <w:bCs/>
          <w:color w:val="auto"/>
          <w:shd w:val="clear" w:color="auto" w:fill="FFFFFF"/>
        </w:rPr>
        <w:t xml:space="preserve">%) </w:t>
      </w:r>
      <w:r w:rsidR="00D80AD4">
        <w:rPr>
          <w:rFonts w:eastAsia="Times New Roman"/>
          <w:bCs/>
          <w:color w:val="auto"/>
          <w:shd w:val="clear" w:color="auto" w:fill="FFFFFF"/>
        </w:rPr>
        <w:t xml:space="preserve"> in the Medium </w:t>
      </w:r>
      <w:r w:rsidRPr="004377CD">
        <w:rPr>
          <w:rFonts w:eastAsia="Times New Roman"/>
          <w:bCs/>
          <w:color w:val="auto"/>
          <w:shd w:val="clear" w:color="auto" w:fill="FFFFFF"/>
        </w:rPr>
        <w:t>classes</w:t>
      </w:r>
      <w:r w:rsidR="00E5657E">
        <w:rPr>
          <w:rFonts w:eastAsia="Times New Roman"/>
          <w:bCs/>
          <w:color w:val="auto"/>
          <w:shd w:val="clear" w:color="auto" w:fill="FFFFFF"/>
        </w:rPr>
        <w:t xml:space="preserve">, </w:t>
      </w:r>
      <w:r w:rsidR="00C71CAA">
        <w:rPr>
          <w:rFonts w:eastAsia="Times New Roman"/>
          <w:bCs/>
          <w:color w:val="auto"/>
          <w:shd w:val="clear" w:color="auto" w:fill="FFFFFF"/>
        </w:rPr>
        <w:t>8</w:t>
      </w:r>
      <w:r w:rsidRPr="004377CD">
        <w:rPr>
          <w:rFonts w:eastAsia="Times New Roman"/>
          <w:bCs/>
          <w:color w:val="auto"/>
          <w:shd w:val="clear" w:color="auto" w:fill="FFFFFF"/>
        </w:rPr>
        <w:t xml:space="preserve"> </w:t>
      </w:r>
      <w:r w:rsidR="00C71CAA">
        <w:rPr>
          <w:rFonts w:eastAsia="Times New Roman"/>
          <w:bCs/>
          <w:color w:val="auto"/>
          <w:shd w:val="clear" w:color="auto" w:fill="FFFFFF"/>
        </w:rPr>
        <w:t>(14</w:t>
      </w:r>
      <w:r w:rsidR="00C71CAA" w:rsidRPr="004377CD">
        <w:rPr>
          <w:rFonts w:eastAsia="Times New Roman"/>
          <w:bCs/>
          <w:color w:val="auto"/>
          <w:shd w:val="clear" w:color="auto" w:fill="FFFFFF"/>
        </w:rPr>
        <w:t xml:space="preserve">%) </w:t>
      </w:r>
      <w:r w:rsidRPr="004377CD">
        <w:rPr>
          <w:rFonts w:eastAsia="Times New Roman"/>
          <w:bCs/>
          <w:color w:val="auto"/>
          <w:shd w:val="clear" w:color="auto" w:fill="FFFFFF"/>
        </w:rPr>
        <w:t>sample plots</w:t>
      </w:r>
      <w:r w:rsidR="00D80AD4">
        <w:rPr>
          <w:rFonts w:eastAsia="Times New Roman"/>
          <w:bCs/>
          <w:color w:val="auto"/>
          <w:shd w:val="clear" w:color="auto" w:fill="FFFFFF"/>
        </w:rPr>
        <w:t xml:space="preserve"> </w:t>
      </w:r>
      <w:r w:rsidR="00635C76">
        <w:rPr>
          <w:rFonts w:eastAsia="Times New Roman"/>
          <w:bCs/>
          <w:color w:val="auto"/>
          <w:shd w:val="clear" w:color="auto" w:fill="FFFFFF"/>
        </w:rPr>
        <w:t xml:space="preserve">in the </w:t>
      </w:r>
      <w:r w:rsidRPr="004377CD">
        <w:rPr>
          <w:rFonts w:eastAsia="Times New Roman"/>
          <w:bCs/>
          <w:color w:val="auto"/>
          <w:shd w:val="clear" w:color="auto" w:fill="FFFFFF"/>
        </w:rPr>
        <w:t>High class</w:t>
      </w:r>
      <w:r w:rsidR="00D80AD4">
        <w:rPr>
          <w:rFonts w:eastAsia="Times New Roman"/>
          <w:bCs/>
          <w:color w:val="auto"/>
          <w:shd w:val="clear" w:color="auto" w:fill="FFFFFF"/>
        </w:rPr>
        <w:t xml:space="preserve"> (Table 2</w:t>
      </w:r>
      <w:r w:rsidRPr="004377CD">
        <w:rPr>
          <w:rFonts w:eastAsia="Times New Roman"/>
          <w:bCs/>
          <w:color w:val="auto"/>
          <w:shd w:val="clear" w:color="auto" w:fill="FFFFFF"/>
        </w:rPr>
        <w:t xml:space="preserve"> and Figure1).  For trampling, </w:t>
      </w:r>
      <w:r w:rsidR="00C71CAA">
        <w:rPr>
          <w:rFonts w:eastAsia="Times New Roman"/>
          <w:bCs/>
          <w:color w:val="auto"/>
          <w:shd w:val="clear" w:color="auto" w:fill="FFFFFF"/>
        </w:rPr>
        <w:t>39 (</w:t>
      </w:r>
      <w:r w:rsidR="00A90F8C">
        <w:rPr>
          <w:rFonts w:eastAsia="Times New Roman"/>
          <w:bCs/>
          <w:color w:val="auto"/>
          <w:shd w:val="clear" w:color="auto" w:fill="FFFFFF"/>
        </w:rPr>
        <w:t xml:space="preserve">70%) </w:t>
      </w:r>
      <w:r w:rsidRPr="004377CD">
        <w:rPr>
          <w:rFonts w:eastAsia="Times New Roman"/>
          <w:bCs/>
          <w:color w:val="auto"/>
          <w:shd w:val="clear" w:color="auto" w:fill="FFFFFF"/>
        </w:rPr>
        <w:t>sample plots w</w:t>
      </w:r>
      <w:r w:rsidR="00D80AD4">
        <w:rPr>
          <w:rFonts w:eastAsia="Times New Roman"/>
          <w:bCs/>
          <w:color w:val="auto"/>
          <w:shd w:val="clear" w:color="auto" w:fill="FFFFFF"/>
        </w:rPr>
        <w:t xml:space="preserve">ere in the Low/Medium category </w:t>
      </w:r>
      <w:r w:rsidR="00A90F8C">
        <w:rPr>
          <w:rFonts w:eastAsia="Times New Roman"/>
          <w:bCs/>
          <w:color w:val="auto"/>
          <w:shd w:val="clear" w:color="auto" w:fill="FFFFFF"/>
        </w:rPr>
        <w:t xml:space="preserve">and 17 </w:t>
      </w:r>
      <w:r w:rsidR="00946CE7">
        <w:rPr>
          <w:rFonts w:eastAsia="Times New Roman"/>
          <w:bCs/>
          <w:color w:val="auto"/>
          <w:shd w:val="clear" w:color="auto" w:fill="FFFFFF"/>
        </w:rPr>
        <w:t xml:space="preserve">(30%) </w:t>
      </w:r>
      <w:r w:rsidR="00A90F8C">
        <w:rPr>
          <w:rFonts w:eastAsia="Times New Roman"/>
          <w:bCs/>
          <w:color w:val="auto"/>
          <w:shd w:val="clear" w:color="auto" w:fill="FFFFFF"/>
        </w:rPr>
        <w:t xml:space="preserve">plots </w:t>
      </w:r>
      <w:r w:rsidR="00946CE7">
        <w:rPr>
          <w:rFonts w:eastAsia="Times New Roman"/>
          <w:bCs/>
          <w:color w:val="auto"/>
          <w:shd w:val="clear" w:color="auto" w:fill="FFFFFF"/>
        </w:rPr>
        <w:t xml:space="preserve">were in the High category </w:t>
      </w:r>
      <w:r w:rsidR="00D80AD4">
        <w:rPr>
          <w:rFonts w:eastAsia="Times New Roman"/>
          <w:bCs/>
          <w:color w:val="auto"/>
          <w:shd w:val="clear" w:color="auto" w:fill="FFFFFF"/>
        </w:rPr>
        <w:t>for heather stem breakage</w:t>
      </w:r>
      <w:r w:rsidR="00946CE7">
        <w:rPr>
          <w:rFonts w:eastAsia="Times New Roman"/>
          <w:bCs/>
          <w:color w:val="auto"/>
          <w:shd w:val="clear" w:color="auto" w:fill="FFFFFF"/>
        </w:rPr>
        <w:t>.</w:t>
      </w:r>
    </w:p>
    <w:p w14:paraId="6E464111" w14:textId="77777777" w:rsidR="00D80AD4" w:rsidRDefault="00D80AD4" w:rsidP="00D80AD4">
      <w:pPr>
        <w:pStyle w:val="Heading2"/>
      </w:pPr>
      <w:bookmarkStart w:id="6" w:name="_Toc22740514"/>
      <w:r>
        <w:t xml:space="preserve">Table 2: Dwarf shrub heath </w:t>
      </w:r>
      <w:r w:rsidRPr="00F043BC">
        <w:t>Browsing and Trampling Impacts</w:t>
      </w:r>
      <w:bookmarkEnd w:id="6"/>
    </w:p>
    <w:p w14:paraId="6E464112" w14:textId="77777777" w:rsidR="00D80AD4" w:rsidRDefault="00D80AD4" w:rsidP="00F043BC">
      <w:pPr>
        <w:spacing w:line="240" w:lineRule="auto"/>
        <w:jc w:val="both"/>
        <w:rPr>
          <w:rFonts w:eastAsia="Times New Roman"/>
          <w:b/>
          <w:bCs/>
          <w:color w:val="45818E"/>
          <w:sz w:val="28"/>
          <w:szCs w:val="28"/>
          <w:shd w:val="clear" w:color="auto" w:fill="FFFFFF"/>
        </w:rPr>
      </w:pPr>
    </w:p>
    <w:p w14:paraId="6E464115" w14:textId="482A0397" w:rsidR="004377CD" w:rsidRDefault="007651F5" w:rsidP="00F043BC">
      <w:pPr>
        <w:spacing w:line="240" w:lineRule="auto"/>
        <w:jc w:val="both"/>
        <w:rPr>
          <w:rFonts w:eastAsia="Times New Roman"/>
          <w:b/>
          <w:bCs/>
          <w:color w:val="45818E"/>
          <w:sz w:val="28"/>
          <w:szCs w:val="28"/>
          <w:shd w:val="clear" w:color="auto" w:fill="FFFFFF"/>
        </w:rPr>
      </w:pPr>
      <w:r w:rsidRPr="007651F5">
        <w:rPr>
          <w:noProof/>
        </w:rPr>
        <w:drawing>
          <wp:inline distT="0" distB="0" distL="0" distR="0" wp14:anchorId="4B80D73C" wp14:editId="6D82A612">
            <wp:extent cx="4733925" cy="17430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1743075"/>
                    </a:xfrm>
                    <a:prstGeom prst="rect">
                      <a:avLst/>
                    </a:prstGeom>
                    <a:noFill/>
                    <a:ln>
                      <a:noFill/>
                    </a:ln>
                  </pic:spPr>
                </pic:pic>
              </a:graphicData>
            </a:graphic>
          </wp:inline>
        </w:drawing>
      </w:r>
    </w:p>
    <w:p w14:paraId="6E464116" w14:textId="77777777" w:rsidR="004377CD" w:rsidRDefault="004377CD" w:rsidP="004377CD">
      <w:pPr>
        <w:pStyle w:val="Heading2"/>
        <w:rPr>
          <w:shd w:val="clear" w:color="auto" w:fill="FFFFFF"/>
        </w:rPr>
      </w:pPr>
      <w:bookmarkStart w:id="7" w:name="_Toc22740515"/>
      <w:r>
        <w:rPr>
          <w:shd w:val="clear" w:color="auto" w:fill="FFFFFF"/>
        </w:rPr>
        <w:lastRenderedPageBreak/>
        <w:t>Figure 1: Browsing impacts for Blanket bog and Dwarf shrub heath.</w:t>
      </w:r>
      <w:bookmarkEnd w:id="7"/>
    </w:p>
    <w:p w14:paraId="5096A91F" w14:textId="20DFC1DA" w:rsidR="006C4F2C" w:rsidRPr="006C4F2C" w:rsidRDefault="003D2DEB" w:rsidP="00480C3D">
      <w:pPr>
        <w:spacing w:line="240" w:lineRule="auto"/>
        <w:jc w:val="center"/>
        <w:rPr>
          <w:rFonts w:eastAsia="Times New Roman"/>
          <w:b/>
          <w:bCs/>
          <w:color w:val="45818E"/>
          <w:sz w:val="28"/>
          <w:szCs w:val="28"/>
          <w:shd w:val="clear" w:color="auto" w:fill="FFFFFF"/>
        </w:rPr>
      </w:pPr>
      <w:r>
        <w:rPr>
          <w:rFonts w:eastAsia="Times New Roman"/>
          <w:b/>
          <w:bCs/>
          <w:noProof/>
          <w:color w:val="45818E"/>
          <w:sz w:val="28"/>
          <w:szCs w:val="28"/>
          <w:shd w:val="clear" w:color="auto" w:fill="FFFFFF"/>
        </w:rPr>
        <w:drawing>
          <wp:inline distT="0" distB="0" distL="0" distR="0" wp14:anchorId="65C8B6BC" wp14:editId="4C638485">
            <wp:extent cx="5888990" cy="8328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990" cy="8328025"/>
                    </a:xfrm>
                    <a:prstGeom prst="rect">
                      <a:avLst/>
                    </a:prstGeom>
                    <a:noFill/>
                  </pic:spPr>
                </pic:pic>
              </a:graphicData>
            </a:graphic>
          </wp:inline>
        </w:drawing>
      </w:r>
    </w:p>
    <w:p w14:paraId="6E46411A" w14:textId="398AE67C" w:rsidR="004377CD" w:rsidRDefault="004377CD" w:rsidP="004377CD">
      <w:pPr>
        <w:pStyle w:val="Heading2"/>
        <w:rPr>
          <w:shd w:val="clear" w:color="auto" w:fill="FFFFFF"/>
        </w:rPr>
      </w:pPr>
      <w:bookmarkStart w:id="8" w:name="_Toc22740516"/>
      <w:r>
        <w:rPr>
          <w:shd w:val="clear" w:color="auto" w:fill="FFFFFF"/>
        </w:rPr>
        <w:lastRenderedPageBreak/>
        <w:t>Figure 2: Trampling Impacts on Blanket bog</w:t>
      </w:r>
      <w:bookmarkEnd w:id="8"/>
      <w:r w:rsidR="00197E48">
        <w:rPr>
          <w:shd w:val="clear" w:color="auto" w:fill="FFFFFF"/>
        </w:rPr>
        <w:t xml:space="preserve"> and Dwarf Shrub Heath</w:t>
      </w:r>
    </w:p>
    <w:p w14:paraId="6E46411B" w14:textId="77777777" w:rsidR="004377CD" w:rsidRDefault="004377CD" w:rsidP="004377CD"/>
    <w:p w14:paraId="6E46411C" w14:textId="2952D676" w:rsidR="00DF01B5" w:rsidRPr="00A91259" w:rsidRDefault="003D2DEB" w:rsidP="00480C3D">
      <w:pPr>
        <w:jc w:val="center"/>
      </w:pPr>
      <w:r>
        <w:rPr>
          <w:noProof/>
        </w:rPr>
        <w:drawing>
          <wp:inline distT="0" distB="0" distL="0" distR="0" wp14:anchorId="5C024AD7" wp14:editId="73A8AF1D">
            <wp:extent cx="5980430" cy="845566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430" cy="8455660"/>
                    </a:xfrm>
                    <a:prstGeom prst="rect">
                      <a:avLst/>
                    </a:prstGeom>
                    <a:noFill/>
                  </pic:spPr>
                </pic:pic>
              </a:graphicData>
            </a:graphic>
          </wp:inline>
        </w:drawing>
      </w:r>
    </w:p>
    <w:p w14:paraId="6E46414F" w14:textId="77777777" w:rsidR="00753EA5" w:rsidRDefault="00753EA5" w:rsidP="00F043BC">
      <w:pPr>
        <w:shd w:val="clear" w:color="auto" w:fill="FFFFFF"/>
        <w:spacing w:line="240" w:lineRule="auto"/>
        <w:jc w:val="both"/>
        <w:rPr>
          <w:rFonts w:eastAsia="Times New Roman"/>
        </w:rPr>
      </w:pPr>
    </w:p>
    <w:p w14:paraId="64679376" w14:textId="1E8C516E" w:rsidR="00F0104E" w:rsidRPr="004377CD" w:rsidRDefault="00F0104E" w:rsidP="00F0104E">
      <w:pPr>
        <w:pStyle w:val="Heading1"/>
        <w:rPr>
          <w:rFonts w:cs="Arial"/>
          <w:szCs w:val="28"/>
        </w:rPr>
      </w:pPr>
      <w:bookmarkStart w:id="9" w:name="_Toc22740517"/>
      <w:r>
        <w:rPr>
          <w:rFonts w:cs="Arial"/>
          <w:szCs w:val="28"/>
        </w:rPr>
        <w:t>4</w:t>
      </w:r>
      <w:r w:rsidRPr="004377CD">
        <w:rPr>
          <w:rFonts w:cs="Arial"/>
          <w:szCs w:val="28"/>
        </w:rPr>
        <w:t xml:space="preserve">. </w:t>
      </w:r>
      <w:r>
        <w:rPr>
          <w:rFonts w:cs="Arial"/>
          <w:szCs w:val="28"/>
        </w:rPr>
        <w:t>Discussion</w:t>
      </w:r>
      <w:bookmarkEnd w:id="9"/>
    </w:p>
    <w:p w14:paraId="5D4CF070" w14:textId="77777777" w:rsidR="00F0104E" w:rsidRDefault="00F0104E" w:rsidP="00F043BC">
      <w:pPr>
        <w:shd w:val="clear" w:color="auto" w:fill="FFFFFF"/>
        <w:spacing w:line="240" w:lineRule="auto"/>
        <w:jc w:val="both"/>
        <w:rPr>
          <w:rFonts w:eastAsia="Times New Roman"/>
          <w:b/>
          <w:bCs/>
          <w:color w:val="45818E"/>
          <w:sz w:val="28"/>
          <w:szCs w:val="28"/>
          <w:shd w:val="clear" w:color="auto" w:fill="FFFFFF"/>
        </w:rPr>
      </w:pPr>
    </w:p>
    <w:p w14:paraId="78C8DE8A" w14:textId="77777777" w:rsidR="00F0104E" w:rsidRPr="00E11307" w:rsidRDefault="00F0104E" w:rsidP="00F0104E">
      <w:pPr>
        <w:spacing w:line="360" w:lineRule="auto"/>
        <w:jc w:val="both"/>
        <w:rPr>
          <w:b/>
        </w:rPr>
      </w:pPr>
      <w:r>
        <w:rPr>
          <w:b/>
        </w:rPr>
        <w:t>4.1</w:t>
      </w:r>
      <w:r w:rsidRPr="00E11307">
        <w:rPr>
          <w:b/>
        </w:rPr>
        <w:t xml:space="preserve"> </w:t>
      </w:r>
      <w:r>
        <w:rPr>
          <w:b/>
        </w:rPr>
        <w:t>Determining S</w:t>
      </w:r>
      <w:r w:rsidRPr="00E11307">
        <w:rPr>
          <w:b/>
        </w:rPr>
        <w:t>ustainable Levels of Grazing and Trampling</w:t>
      </w:r>
      <w:r>
        <w:rPr>
          <w:b/>
        </w:rPr>
        <w:t xml:space="preserve"> </w:t>
      </w:r>
    </w:p>
    <w:p w14:paraId="4D0E3CF5" w14:textId="13E4871E" w:rsidR="00F0104E" w:rsidRPr="001F2E44" w:rsidRDefault="00F0104E" w:rsidP="00F0104E">
      <w:pPr>
        <w:spacing w:line="360" w:lineRule="auto"/>
        <w:jc w:val="both"/>
      </w:pPr>
      <w:r w:rsidRPr="001F2E44">
        <w:t xml:space="preserve">Grazing and trampling impacts may affect different habitats differently. Impact levels that are acceptable for one community may be too great (or too low) for maintaining other habitats in the same area in favourable condition, resulting in need to compromise or prioritise habitats. For blanket bog and flushes in particular, </w:t>
      </w:r>
      <w:r>
        <w:t>t</w:t>
      </w:r>
      <w:r w:rsidRPr="001F2E44">
        <w:t xml:space="preserve">rampling impacts </w:t>
      </w:r>
      <w:r>
        <w:t xml:space="preserve">may </w:t>
      </w:r>
      <w:r w:rsidRPr="001F2E44">
        <w:t xml:space="preserve">be of more immediate concern than the effects of grazing </w:t>
      </w:r>
      <w:r>
        <w:t xml:space="preserve">and </w:t>
      </w:r>
      <w:r w:rsidRPr="001F2E44">
        <w:t>damaging impacts may occur at a lower threshold of deer utilization or density than might be anticipated from consideration of grazing impacts alone (Dayton 2006)</w:t>
      </w:r>
      <w:r w:rsidR="00B505DD">
        <w:t>.</w:t>
      </w:r>
      <w:r>
        <w:t xml:space="preserve"> For Blanket Bog </w:t>
      </w:r>
      <w:r w:rsidRPr="001F2E44">
        <w:t xml:space="preserve">there may be negative changes resulting from moderate impacts, whereas for grassland communities, moderate or low impacts may not be desirable (MacDonald et al. 1998). </w:t>
      </w:r>
    </w:p>
    <w:p w14:paraId="36456157" w14:textId="77777777" w:rsidR="00F0104E" w:rsidRDefault="00F0104E" w:rsidP="00F0104E">
      <w:pPr>
        <w:spacing w:line="360" w:lineRule="auto"/>
        <w:jc w:val="both"/>
      </w:pPr>
    </w:p>
    <w:p w14:paraId="1EB41462" w14:textId="122A88DC" w:rsidR="00F0104E" w:rsidRPr="00654B17" w:rsidRDefault="00F0104E" w:rsidP="00F0104E">
      <w:pPr>
        <w:spacing w:line="360" w:lineRule="auto"/>
        <w:jc w:val="both"/>
      </w:pPr>
      <w:r>
        <w:t>I</w:t>
      </w:r>
      <w:r w:rsidRPr="001F2E44">
        <w:t xml:space="preserve">n contrast to woodlands, where unfenced native woodlands seem to regenerate naturally if there are fewer than 4–5 large deer per 100ha; open habitats may be much more ‘tolerant’ of grazing impacts before these may conflict with wider management objectives (Putman </w:t>
      </w:r>
      <w:r w:rsidRPr="0090037F">
        <w:rPr>
          <w:i/>
          <w:iCs/>
        </w:rPr>
        <w:t>et</w:t>
      </w:r>
      <w:r w:rsidR="0090037F" w:rsidRPr="0090037F">
        <w:rPr>
          <w:i/>
          <w:iCs/>
        </w:rPr>
        <w:t>.</w:t>
      </w:r>
      <w:r w:rsidRPr="0090037F">
        <w:rPr>
          <w:i/>
          <w:iCs/>
        </w:rPr>
        <w:t xml:space="preserve"> al</w:t>
      </w:r>
      <w:r w:rsidR="0090037F" w:rsidRPr="0090037F">
        <w:rPr>
          <w:i/>
          <w:iCs/>
        </w:rPr>
        <w:t>.</w:t>
      </w:r>
      <w:r w:rsidRPr="001F2E44">
        <w:t xml:space="preserve"> 2011).  </w:t>
      </w:r>
      <w:r w:rsidRPr="001C68A4">
        <w:rPr>
          <w:b/>
        </w:rPr>
        <w:t>At a landscape scale</w:t>
      </w:r>
      <w:r>
        <w:t xml:space="preserve"> f</w:t>
      </w:r>
      <w:r w:rsidRPr="001F2E44">
        <w:t xml:space="preserve">or </w:t>
      </w:r>
      <w:r>
        <w:t xml:space="preserve">open range </w:t>
      </w:r>
      <w:r w:rsidRPr="001F2E44">
        <w:t xml:space="preserve">habitats other than smooth grassland, impacts </w:t>
      </w:r>
      <w:r>
        <w:t xml:space="preserve">on </w:t>
      </w:r>
      <w:r w:rsidRPr="001F2E44">
        <w:t xml:space="preserve">blanket bog, heathland, coarse grassland </w:t>
      </w:r>
      <w:r>
        <w:t xml:space="preserve">have been found to </w:t>
      </w:r>
      <w:r w:rsidRPr="001F2E44">
        <w:t xml:space="preserve">remain light or only light/moderate when deer densities are </w:t>
      </w:r>
      <w:r>
        <w:t xml:space="preserve">generally </w:t>
      </w:r>
      <w:r w:rsidRPr="001F2E44">
        <w:t>below seven or eight deer km-</w:t>
      </w:r>
      <w:proofErr w:type="gramStart"/>
      <w:r w:rsidRPr="001F2E44">
        <w:t>2</w:t>
      </w:r>
      <w:r>
        <w:t xml:space="preserve">  (</w:t>
      </w:r>
      <w:proofErr w:type="gramEnd"/>
      <w:r w:rsidRPr="001F2E44">
        <w:t xml:space="preserve"> Albon </w:t>
      </w:r>
      <w:r w:rsidRPr="003F258A">
        <w:rPr>
          <w:i/>
          <w:iCs/>
        </w:rPr>
        <w:t>et</w:t>
      </w:r>
      <w:r w:rsidR="003F258A" w:rsidRPr="003F258A">
        <w:rPr>
          <w:i/>
          <w:iCs/>
        </w:rPr>
        <w:t>.</w:t>
      </w:r>
      <w:r w:rsidRPr="003F258A">
        <w:rPr>
          <w:i/>
          <w:iCs/>
        </w:rPr>
        <w:t xml:space="preserve"> al.</w:t>
      </w:r>
      <w:r w:rsidRPr="001F2E44">
        <w:t xml:space="preserve"> 2007</w:t>
      </w:r>
      <w:r>
        <w:t xml:space="preserve">). Further work from </w:t>
      </w:r>
      <w:r w:rsidRPr="00654B17">
        <w:t xml:space="preserve">2016 HIA results carried out on Strathglass SAC, showed that </w:t>
      </w:r>
      <w:r>
        <w:t xml:space="preserve">for the </w:t>
      </w:r>
      <w:r w:rsidRPr="00654B17">
        <w:t xml:space="preserve">3 properties </w:t>
      </w:r>
      <w:r>
        <w:t xml:space="preserve">that </w:t>
      </w:r>
      <w:r w:rsidRPr="00654B17">
        <w:t>met the 90% target for overall impacts falling in the Low to Low/Moderate</w:t>
      </w:r>
      <w:r>
        <w:t xml:space="preserve"> </w:t>
      </w:r>
      <w:proofErr w:type="gramStart"/>
      <w:r>
        <w:t xml:space="preserve">range, </w:t>
      </w:r>
      <w:r w:rsidRPr="00654B17">
        <w:t xml:space="preserve"> </w:t>
      </w:r>
      <w:r>
        <w:t>overall</w:t>
      </w:r>
      <w:proofErr w:type="gramEnd"/>
      <w:r w:rsidRPr="00654B17">
        <w:t xml:space="preserve"> density of deer on these properties ranged from 4.1 to 14.4 deer per km</w:t>
      </w:r>
      <w:r w:rsidRPr="00B677A5">
        <w:rPr>
          <w:vertAlign w:val="superscript"/>
        </w:rPr>
        <w:t>2</w:t>
      </w:r>
      <w:r w:rsidRPr="00654B17">
        <w:t xml:space="preserve">. </w:t>
      </w:r>
    </w:p>
    <w:p w14:paraId="7D7EBBE7" w14:textId="77777777" w:rsidR="00F0104E" w:rsidRDefault="00F0104E" w:rsidP="00F0104E">
      <w:pPr>
        <w:spacing w:line="360" w:lineRule="auto"/>
        <w:jc w:val="both"/>
      </w:pPr>
    </w:p>
    <w:p w14:paraId="01FB97FD" w14:textId="55B0568C" w:rsidR="00F0104E" w:rsidRPr="001F2E44" w:rsidRDefault="00F0104E" w:rsidP="00F0104E">
      <w:pPr>
        <w:spacing w:line="360" w:lineRule="auto"/>
        <w:jc w:val="both"/>
        <w:rPr>
          <w:highlight w:val="white"/>
        </w:rPr>
      </w:pPr>
      <w:r>
        <w:rPr>
          <w:highlight w:val="white"/>
        </w:rPr>
        <w:t>For deer managers, t</w:t>
      </w:r>
      <w:r w:rsidRPr="001F2E44">
        <w:rPr>
          <w:highlight w:val="white"/>
        </w:rPr>
        <w:t xml:space="preserve">he management of impacts is a key consideration </w:t>
      </w:r>
      <w:r>
        <w:t xml:space="preserve">and the </w:t>
      </w:r>
      <w:r w:rsidRPr="001F2E44">
        <w:t xml:space="preserve">management of deer populations (and other herbivores) is commonly used as a way to manipulate their impacts. However, research has shown that the relationship between large scale population density and </w:t>
      </w:r>
      <w:r w:rsidRPr="00DC50B3">
        <w:rPr>
          <w:b/>
        </w:rPr>
        <w:t>localised impacts</w:t>
      </w:r>
      <w:r w:rsidRPr="001F2E44">
        <w:t xml:space="preserve"> is a weak one.</w:t>
      </w:r>
      <w:r>
        <w:t xml:space="preserve"> Recent r</w:t>
      </w:r>
      <w:r>
        <w:rPr>
          <w:highlight w:val="white"/>
        </w:rPr>
        <w:t>esearch has</w:t>
      </w:r>
      <w:r w:rsidRPr="001F2E44">
        <w:rPr>
          <w:highlight w:val="white"/>
        </w:rPr>
        <w:t xml:space="preserve"> shown that the activities of deer and other free-grazing herbivores are not distributed evenly across the landscape</w:t>
      </w:r>
      <w:r>
        <w:rPr>
          <w:highlight w:val="white"/>
        </w:rPr>
        <w:t xml:space="preserve">. </w:t>
      </w:r>
      <w:r w:rsidRPr="001F2E44">
        <w:rPr>
          <w:highlight w:val="white"/>
        </w:rPr>
        <w:t>The distribution and availability of key resources such as shelter, access to water as well as the quality and quantity of preferred vegetation types will all influence where, when and how the landscape is utilised</w:t>
      </w:r>
      <w:r>
        <w:rPr>
          <w:highlight w:val="white"/>
        </w:rPr>
        <w:t xml:space="preserve"> (Moore </w:t>
      </w:r>
      <w:r w:rsidRPr="00F422FF">
        <w:rPr>
          <w:i/>
          <w:iCs/>
          <w:highlight w:val="white"/>
        </w:rPr>
        <w:t>et</w:t>
      </w:r>
      <w:r w:rsidR="00F422FF" w:rsidRPr="00F422FF">
        <w:rPr>
          <w:i/>
          <w:iCs/>
          <w:highlight w:val="white"/>
        </w:rPr>
        <w:t>.</w:t>
      </w:r>
      <w:r w:rsidRPr="00F422FF">
        <w:rPr>
          <w:i/>
          <w:iCs/>
          <w:highlight w:val="white"/>
        </w:rPr>
        <w:t xml:space="preserve"> al</w:t>
      </w:r>
      <w:r w:rsidR="00F422FF" w:rsidRPr="00F422FF">
        <w:rPr>
          <w:i/>
          <w:iCs/>
          <w:highlight w:val="white"/>
        </w:rPr>
        <w:t>.</w:t>
      </w:r>
      <w:r>
        <w:rPr>
          <w:highlight w:val="white"/>
        </w:rPr>
        <w:t xml:space="preserve"> 2015, 2018)</w:t>
      </w:r>
      <w:r w:rsidRPr="001F2E44">
        <w:rPr>
          <w:highlight w:val="white"/>
        </w:rPr>
        <w:t xml:space="preserve">.  Distribution may also be influenced by other factors such as human activity through disturbance, live-stock grazing or exclusion from preferred habitats This uneven pattern of distribution results in localised impacts on resources and this can have consequences (both positive and negative), both for the population as a whole and the wider </w:t>
      </w:r>
      <w:proofErr w:type="gramStart"/>
      <w:r w:rsidRPr="001F2E44">
        <w:rPr>
          <w:highlight w:val="white"/>
        </w:rPr>
        <w:t>ecosystem</w:t>
      </w:r>
      <w:r>
        <w:rPr>
          <w:highlight w:val="white"/>
        </w:rPr>
        <w:t xml:space="preserve"> </w:t>
      </w:r>
      <w:r w:rsidRPr="001F2E44">
        <w:rPr>
          <w:highlight w:val="white"/>
        </w:rPr>
        <w:t>.</w:t>
      </w:r>
      <w:proofErr w:type="gramEnd"/>
    </w:p>
    <w:p w14:paraId="2C027D2F" w14:textId="77777777" w:rsidR="00F0104E" w:rsidRPr="001F2E44" w:rsidRDefault="00F0104E" w:rsidP="00F0104E">
      <w:pPr>
        <w:spacing w:line="360" w:lineRule="auto"/>
        <w:jc w:val="both"/>
        <w:rPr>
          <w:highlight w:val="white"/>
        </w:rPr>
      </w:pPr>
    </w:p>
    <w:p w14:paraId="7689375C" w14:textId="237ECB02" w:rsidR="00F0104E" w:rsidRPr="00CB33FB" w:rsidRDefault="00F0104E" w:rsidP="00F0104E">
      <w:pPr>
        <w:autoSpaceDE w:val="0"/>
        <w:autoSpaceDN w:val="0"/>
        <w:adjustRightInd w:val="0"/>
        <w:spacing w:line="360" w:lineRule="auto"/>
        <w:jc w:val="both"/>
      </w:pPr>
      <w:r w:rsidRPr="001F2E44">
        <w:t xml:space="preserve">Effective deer management decisions to manage or reduce impacts will therefore have to consider more than just the overall population size and take full account of a range of factors in determining the appropriate stocking density for any given landscape. The appropriate overall stocking rate for a site </w:t>
      </w:r>
      <w:r>
        <w:t>will be</w:t>
      </w:r>
      <w:r w:rsidRPr="001F2E44">
        <w:t xml:space="preserve"> dependent on the aims of management.  To maintain good site condition, a balance must be achieved between the annual production of dry matter in the vegetation and the utilisation of this production by grazing herbivores.  If the utilisation is too </w:t>
      </w:r>
      <w:r w:rsidRPr="001F2E44">
        <w:lastRenderedPageBreak/>
        <w:t>low, there will be a build-up of taller plants and dead plant material, while if it is too high there will be a loss of structural diversity in the vegetation.  Both situations usually result in a loss of biodiversity</w:t>
      </w:r>
      <w:r w:rsidRPr="00F24D9C">
        <w:t xml:space="preserve">.  </w:t>
      </w:r>
      <w:r>
        <w:t>R</w:t>
      </w:r>
      <w:r w:rsidRPr="00F24D9C">
        <w:t xml:space="preserve">ealistic management targets must </w:t>
      </w:r>
      <w:r>
        <w:t>therefore</w:t>
      </w:r>
      <w:r w:rsidRPr="00F24D9C">
        <w:t xml:space="preserve"> acknowledge</w:t>
      </w:r>
      <w:r>
        <w:t xml:space="preserve"> </w:t>
      </w:r>
      <w:r w:rsidRPr="00F24D9C">
        <w:t>that in habitat mosaics, ideal levels of grazing cannot be</w:t>
      </w:r>
      <w:r>
        <w:t xml:space="preserve"> </w:t>
      </w:r>
      <w:r w:rsidRPr="00F24D9C">
        <w:t>maintained on all areas of all habitats simultaneously</w:t>
      </w:r>
      <w:r>
        <w:t xml:space="preserve"> (Moore </w:t>
      </w:r>
      <w:r w:rsidRPr="00161BDC">
        <w:rPr>
          <w:i/>
          <w:iCs/>
        </w:rPr>
        <w:t>et</w:t>
      </w:r>
      <w:r w:rsidR="00161BDC" w:rsidRPr="00161BDC">
        <w:rPr>
          <w:i/>
          <w:iCs/>
        </w:rPr>
        <w:t>.</w:t>
      </w:r>
      <w:r w:rsidRPr="00161BDC">
        <w:rPr>
          <w:i/>
          <w:iCs/>
        </w:rPr>
        <w:t xml:space="preserve"> al</w:t>
      </w:r>
      <w:r w:rsidR="00161BDC">
        <w:t>.</w:t>
      </w:r>
      <w:r>
        <w:t>, 2018).</w:t>
      </w:r>
    </w:p>
    <w:p w14:paraId="091DB99D" w14:textId="77777777" w:rsidR="00F0104E" w:rsidRDefault="00F0104E" w:rsidP="00F0104E">
      <w:pPr>
        <w:shd w:val="clear" w:color="auto" w:fill="FFFFFF"/>
        <w:spacing w:line="240" w:lineRule="auto"/>
        <w:jc w:val="both"/>
        <w:rPr>
          <w:rFonts w:eastAsia="Times New Roman"/>
        </w:rPr>
      </w:pPr>
    </w:p>
    <w:p w14:paraId="546672CF" w14:textId="77777777" w:rsidR="00F0104E" w:rsidRDefault="00F0104E" w:rsidP="00F0104E">
      <w:pPr>
        <w:shd w:val="clear" w:color="auto" w:fill="FFFFFF"/>
        <w:spacing w:line="240" w:lineRule="auto"/>
        <w:jc w:val="both"/>
        <w:rPr>
          <w:rFonts w:eastAsia="Times New Roman"/>
        </w:rPr>
      </w:pPr>
    </w:p>
    <w:p w14:paraId="794F4091" w14:textId="523EE198" w:rsidR="00F0104E" w:rsidRDefault="00F0104E" w:rsidP="00F0104E">
      <w:pPr>
        <w:shd w:val="clear" w:color="auto" w:fill="FFFFFF"/>
        <w:spacing w:line="240" w:lineRule="auto"/>
        <w:jc w:val="both"/>
        <w:rPr>
          <w:rFonts w:eastAsia="Times New Roman"/>
          <w:b/>
        </w:rPr>
      </w:pPr>
      <w:r w:rsidRPr="0070101B">
        <w:rPr>
          <w:rFonts w:eastAsia="Times New Roman"/>
          <w:b/>
        </w:rPr>
        <w:t xml:space="preserve">4.2 </w:t>
      </w:r>
      <w:r>
        <w:rPr>
          <w:rFonts w:eastAsia="Times New Roman"/>
          <w:b/>
        </w:rPr>
        <w:t xml:space="preserve">Summary </w:t>
      </w:r>
      <w:r w:rsidRPr="0070101B">
        <w:rPr>
          <w:rFonts w:eastAsia="Times New Roman"/>
          <w:b/>
        </w:rPr>
        <w:t>a</w:t>
      </w:r>
      <w:r>
        <w:rPr>
          <w:rFonts w:eastAsia="Times New Roman"/>
          <w:b/>
        </w:rPr>
        <w:t>n</w:t>
      </w:r>
      <w:r w:rsidRPr="0070101B">
        <w:rPr>
          <w:rFonts w:eastAsia="Times New Roman"/>
          <w:b/>
        </w:rPr>
        <w:t>d Actions</w:t>
      </w:r>
    </w:p>
    <w:p w14:paraId="51616433" w14:textId="77777777" w:rsidR="00161BDC" w:rsidRPr="0070101B" w:rsidRDefault="00161BDC" w:rsidP="00F0104E">
      <w:pPr>
        <w:shd w:val="clear" w:color="auto" w:fill="FFFFFF"/>
        <w:spacing w:line="240" w:lineRule="auto"/>
        <w:jc w:val="both"/>
        <w:rPr>
          <w:rFonts w:eastAsia="Times New Roman"/>
          <w:b/>
        </w:rPr>
      </w:pPr>
    </w:p>
    <w:p w14:paraId="706D04EA" w14:textId="13C7F77F" w:rsidR="00F0104E" w:rsidRDefault="00F0104E" w:rsidP="00F0104E">
      <w:pPr>
        <w:shd w:val="clear" w:color="auto" w:fill="FFFFFF"/>
        <w:spacing w:line="360" w:lineRule="auto"/>
        <w:jc w:val="both"/>
        <w:rPr>
          <w:rFonts w:eastAsia="Times New Roman"/>
        </w:rPr>
      </w:pPr>
      <w:r>
        <w:rPr>
          <w:rFonts w:eastAsia="Times New Roman"/>
        </w:rPr>
        <w:t>O</w:t>
      </w:r>
      <w:r w:rsidRPr="00F043BC">
        <w:rPr>
          <w:rFonts w:eastAsia="Times New Roman"/>
        </w:rPr>
        <w:t>verall, the herbivore</w:t>
      </w:r>
      <w:r>
        <w:rPr>
          <w:rFonts w:eastAsia="Times New Roman"/>
        </w:rPr>
        <w:t xml:space="preserve"> browsing</w:t>
      </w:r>
      <w:r w:rsidRPr="00F043BC">
        <w:rPr>
          <w:rFonts w:eastAsia="Times New Roman"/>
        </w:rPr>
        <w:t xml:space="preserve"> impacts </w:t>
      </w:r>
      <w:r>
        <w:rPr>
          <w:rFonts w:eastAsia="Times New Roman"/>
        </w:rPr>
        <w:t xml:space="preserve">were found to be </w:t>
      </w:r>
      <w:r w:rsidR="00524AD6">
        <w:rPr>
          <w:rFonts w:eastAsia="Times New Roman"/>
        </w:rPr>
        <w:t xml:space="preserve">mostly </w:t>
      </w:r>
      <w:r w:rsidR="007A55B0">
        <w:rPr>
          <w:rFonts w:eastAsia="Times New Roman"/>
        </w:rPr>
        <w:t>L</w:t>
      </w:r>
      <w:r w:rsidR="00524AD6">
        <w:rPr>
          <w:rFonts w:eastAsia="Times New Roman"/>
        </w:rPr>
        <w:t>ow</w:t>
      </w:r>
      <w:r>
        <w:rPr>
          <w:rFonts w:eastAsia="Times New Roman"/>
        </w:rPr>
        <w:t xml:space="preserve"> </w:t>
      </w:r>
      <w:r w:rsidRPr="00F043BC">
        <w:rPr>
          <w:rFonts w:eastAsia="Times New Roman"/>
        </w:rPr>
        <w:t xml:space="preserve">on </w:t>
      </w:r>
      <w:r>
        <w:rPr>
          <w:rFonts w:eastAsia="Times New Roman"/>
        </w:rPr>
        <w:t>Dwarf Shrub Heath (</w:t>
      </w:r>
      <w:r w:rsidR="00524AD6">
        <w:rPr>
          <w:rFonts w:eastAsia="Times New Roman"/>
        </w:rPr>
        <w:t>61</w:t>
      </w:r>
      <w:r>
        <w:rPr>
          <w:rFonts w:eastAsia="Times New Roman"/>
        </w:rPr>
        <w:t xml:space="preserve">%) </w:t>
      </w:r>
      <w:r w:rsidR="00412760">
        <w:rPr>
          <w:rFonts w:eastAsia="Times New Roman"/>
        </w:rPr>
        <w:t xml:space="preserve">but </w:t>
      </w:r>
      <w:r w:rsidR="002F1560">
        <w:rPr>
          <w:rFonts w:eastAsia="Times New Roman"/>
        </w:rPr>
        <w:t xml:space="preserve">mostly Medium and High on </w:t>
      </w:r>
      <w:r>
        <w:rPr>
          <w:rFonts w:eastAsia="Times New Roman"/>
        </w:rPr>
        <w:t>Blanket B</w:t>
      </w:r>
      <w:r w:rsidRPr="00F043BC">
        <w:rPr>
          <w:rFonts w:eastAsia="Times New Roman"/>
        </w:rPr>
        <w:t xml:space="preserve">og </w:t>
      </w:r>
      <w:r>
        <w:rPr>
          <w:rFonts w:eastAsia="Times New Roman"/>
        </w:rPr>
        <w:t>(</w:t>
      </w:r>
      <w:r w:rsidR="007A55B0">
        <w:rPr>
          <w:rFonts w:eastAsia="Times New Roman"/>
        </w:rPr>
        <w:t>53</w:t>
      </w:r>
      <w:r>
        <w:rPr>
          <w:rFonts w:eastAsia="Times New Roman"/>
        </w:rPr>
        <w:t xml:space="preserve">%). </w:t>
      </w:r>
      <w:r w:rsidR="00D52160">
        <w:rPr>
          <w:rFonts w:eastAsia="Times New Roman"/>
        </w:rPr>
        <w:t xml:space="preserve">High impacts on </w:t>
      </w:r>
      <w:r w:rsidR="00E065EF">
        <w:rPr>
          <w:rFonts w:eastAsia="Times New Roman"/>
        </w:rPr>
        <w:t>D</w:t>
      </w:r>
      <w:r w:rsidR="009B2BB9">
        <w:rPr>
          <w:rFonts w:eastAsia="Times New Roman"/>
        </w:rPr>
        <w:t xml:space="preserve">warf </w:t>
      </w:r>
      <w:r w:rsidR="00E065EF">
        <w:rPr>
          <w:rFonts w:eastAsia="Times New Roman"/>
        </w:rPr>
        <w:t>S</w:t>
      </w:r>
      <w:r w:rsidR="009B2BB9">
        <w:rPr>
          <w:rFonts w:eastAsia="Times New Roman"/>
        </w:rPr>
        <w:t xml:space="preserve">hrub </w:t>
      </w:r>
      <w:r w:rsidR="00E065EF">
        <w:rPr>
          <w:rFonts w:eastAsia="Times New Roman"/>
        </w:rPr>
        <w:t>H</w:t>
      </w:r>
      <w:r w:rsidR="009B2BB9">
        <w:rPr>
          <w:rFonts w:eastAsia="Times New Roman"/>
        </w:rPr>
        <w:t>eath</w:t>
      </w:r>
      <w:r w:rsidR="00E065EF">
        <w:rPr>
          <w:rFonts w:eastAsia="Times New Roman"/>
        </w:rPr>
        <w:t xml:space="preserve"> were localised </w:t>
      </w:r>
      <w:r w:rsidR="009B2BB9">
        <w:rPr>
          <w:rFonts w:eastAsia="Times New Roman"/>
        </w:rPr>
        <w:t xml:space="preserve">in Sannox Glen and </w:t>
      </w:r>
      <w:r w:rsidR="00F36D80">
        <w:rPr>
          <w:rFonts w:eastAsia="Times New Roman"/>
        </w:rPr>
        <w:t xml:space="preserve">browsing </w:t>
      </w:r>
      <w:r w:rsidR="009B2BB9">
        <w:rPr>
          <w:rFonts w:eastAsia="Times New Roman"/>
        </w:rPr>
        <w:t xml:space="preserve">impacts on Blanket </w:t>
      </w:r>
      <w:r w:rsidR="00F36D80">
        <w:rPr>
          <w:rFonts w:eastAsia="Times New Roman"/>
        </w:rPr>
        <w:t xml:space="preserve">Bog in the south of the DMG area. </w:t>
      </w:r>
    </w:p>
    <w:p w14:paraId="5094BD52" w14:textId="77777777" w:rsidR="007A55B0" w:rsidRDefault="007A55B0" w:rsidP="00F0104E">
      <w:pPr>
        <w:shd w:val="clear" w:color="auto" w:fill="FFFFFF"/>
        <w:spacing w:line="360" w:lineRule="auto"/>
        <w:jc w:val="both"/>
        <w:rPr>
          <w:rFonts w:eastAsia="Times New Roman"/>
        </w:rPr>
      </w:pPr>
    </w:p>
    <w:p w14:paraId="5C5AF1D4" w14:textId="7A3A68F9" w:rsidR="00F0104E" w:rsidRDefault="00F0104E" w:rsidP="00F0104E">
      <w:pPr>
        <w:shd w:val="clear" w:color="auto" w:fill="FFFFFF"/>
        <w:spacing w:line="360" w:lineRule="auto"/>
        <w:jc w:val="both"/>
        <w:rPr>
          <w:rFonts w:eastAsia="Times New Roman"/>
        </w:rPr>
      </w:pPr>
      <w:r>
        <w:rPr>
          <w:rFonts w:eastAsia="Times New Roman"/>
        </w:rPr>
        <w:t>Vegetation cover was found to be extensive in the quadrats sampled for both dwarf shrubs (</w:t>
      </w:r>
      <w:r w:rsidR="00071A0D">
        <w:rPr>
          <w:rFonts w:eastAsia="Times New Roman"/>
        </w:rPr>
        <w:t>96</w:t>
      </w:r>
      <w:r>
        <w:rPr>
          <w:rFonts w:eastAsia="Times New Roman"/>
        </w:rPr>
        <w:t>% of quadrats sampled) and sphagnum (bog moss) (</w:t>
      </w:r>
      <w:r w:rsidR="006A7E4E">
        <w:rPr>
          <w:rFonts w:eastAsia="Times New Roman"/>
        </w:rPr>
        <w:t>86</w:t>
      </w:r>
      <w:r>
        <w:rPr>
          <w:rFonts w:eastAsia="Times New Roman"/>
        </w:rPr>
        <w:t xml:space="preserve">% of quadrats sampled). </w:t>
      </w:r>
    </w:p>
    <w:p w14:paraId="27FC2EEE" w14:textId="77777777" w:rsidR="00F0104E" w:rsidRDefault="00F0104E" w:rsidP="00F0104E">
      <w:pPr>
        <w:shd w:val="clear" w:color="auto" w:fill="FFFFFF"/>
        <w:spacing w:line="360" w:lineRule="auto"/>
        <w:jc w:val="both"/>
        <w:rPr>
          <w:rFonts w:eastAsia="Times New Roman"/>
        </w:rPr>
      </w:pPr>
    </w:p>
    <w:p w14:paraId="10A11CEE" w14:textId="1BDCD629" w:rsidR="00F0104E" w:rsidRDefault="00F0104E" w:rsidP="00F0104E">
      <w:pPr>
        <w:shd w:val="clear" w:color="auto" w:fill="FFFFFF"/>
        <w:spacing w:line="360" w:lineRule="auto"/>
        <w:jc w:val="both"/>
        <w:rPr>
          <w:rFonts w:eastAsia="Times New Roman"/>
        </w:rPr>
      </w:pPr>
      <w:r>
        <w:rPr>
          <w:rFonts w:eastAsia="Times New Roman"/>
        </w:rPr>
        <w:t xml:space="preserve">Overall trampling impacts were mostly </w:t>
      </w:r>
      <w:r w:rsidR="00EE348E">
        <w:rPr>
          <w:rFonts w:eastAsia="Times New Roman"/>
        </w:rPr>
        <w:t>L</w:t>
      </w:r>
      <w:r>
        <w:rPr>
          <w:rFonts w:eastAsia="Times New Roman"/>
        </w:rPr>
        <w:t>ow/</w:t>
      </w:r>
      <w:r w:rsidR="00EE348E">
        <w:rPr>
          <w:rFonts w:eastAsia="Times New Roman"/>
        </w:rPr>
        <w:t>Medium</w:t>
      </w:r>
      <w:r>
        <w:rPr>
          <w:rFonts w:eastAsia="Times New Roman"/>
        </w:rPr>
        <w:t xml:space="preserve"> on Dwarf Shrub Heath (</w:t>
      </w:r>
      <w:r w:rsidR="006A7E4E">
        <w:rPr>
          <w:rFonts w:eastAsia="Times New Roman"/>
        </w:rPr>
        <w:t>70</w:t>
      </w:r>
      <w:r>
        <w:rPr>
          <w:rFonts w:eastAsia="Times New Roman"/>
        </w:rPr>
        <w:t xml:space="preserve">%) but higher on Blanket Bog with </w:t>
      </w:r>
      <w:r w:rsidR="005012E1">
        <w:rPr>
          <w:rFonts w:eastAsia="Times New Roman"/>
        </w:rPr>
        <w:t>33</w:t>
      </w:r>
      <w:r>
        <w:rPr>
          <w:rFonts w:eastAsia="Times New Roman"/>
        </w:rPr>
        <w:t xml:space="preserve">% of plots showing </w:t>
      </w:r>
      <w:r w:rsidR="00EE348E">
        <w:rPr>
          <w:rFonts w:eastAsia="Times New Roman"/>
        </w:rPr>
        <w:t>M</w:t>
      </w:r>
      <w:r>
        <w:rPr>
          <w:rFonts w:eastAsia="Times New Roman"/>
        </w:rPr>
        <w:t>edium impacts and</w:t>
      </w:r>
      <w:r w:rsidR="005012E1">
        <w:rPr>
          <w:rFonts w:eastAsia="Times New Roman"/>
        </w:rPr>
        <w:t xml:space="preserve"> 3</w:t>
      </w:r>
      <w:r>
        <w:rPr>
          <w:rFonts w:eastAsia="Times New Roman"/>
        </w:rPr>
        <w:t xml:space="preserve">% plots showing </w:t>
      </w:r>
      <w:r w:rsidR="005012E1">
        <w:rPr>
          <w:rFonts w:eastAsia="Times New Roman"/>
        </w:rPr>
        <w:t>Medium H</w:t>
      </w:r>
      <w:r>
        <w:rPr>
          <w:rFonts w:eastAsia="Times New Roman"/>
        </w:rPr>
        <w:t xml:space="preserve">igh impacts. </w:t>
      </w:r>
    </w:p>
    <w:p w14:paraId="0FDFA058" w14:textId="77777777" w:rsidR="00F0104E" w:rsidRDefault="00F0104E" w:rsidP="00F0104E">
      <w:pPr>
        <w:shd w:val="clear" w:color="auto" w:fill="FFFFFF"/>
        <w:spacing w:line="360" w:lineRule="auto"/>
        <w:jc w:val="both"/>
        <w:rPr>
          <w:rFonts w:eastAsia="Times New Roman"/>
        </w:rPr>
      </w:pPr>
    </w:p>
    <w:p w14:paraId="11170732" w14:textId="48C69E5E" w:rsidR="00F0104E" w:rsidRDefault="00F0104E" w:rsidP="00F0104E">
      <w:pPr>
        <w:shd w:val="clear" w:color="auto" w:fill="FFFFFF"/>
        <w:spacing w:line="360" w:lineRule="auto"/>
        <w:jc w:val="both"/>
        <w:rPr>
          <w:rFonts w:eastAsia="Times New Roman"/>
        </w:rPr>
      </w:pPr>
      <w:r>
        <w:rPr>
          <w:rFonts w:eastAsia="Times New Roman"/>
        </w:rPr>
        <w:t>In order to examine impacts relative to deer distribution, count information from 2014 was used as a rough indication of deer distribution during the winter. Count maps are only a snap-shot in time but may indicate preferred areas for both stags and hinds. Impacts from 201</w:t>
      </w:r>
      <w:r w:rsidR="008723B6">
        <w:rPr>
          <w:rFonts w:eastAsia="Times New Roman"/>
        </w:rPr>
        <w:t>8 and 2019</w:t>
      </w:r>
      <w:r>
        <w:rPr>
          <w:rFonts w:eastAsia="Times New Roman"/>
        </w:rPr>
        <w:t xml:space="preserve"> were mapped alongside count information from 2014 (Figures </w:t>
      </w:r>
      <w:r w:rsidR="00C14DFF">
        <w:rPr>
          <w:rFonts w:eastAsia="Times New Roman"/>
        </w:rPr>
        <w:t>3</w:t>
      </w:r>
      <w:r>
        <w:rPr>
          <w:rFonts w:eastAsia="Times New Roman"/>
        </w:rPr>
        <w:t xml:space="preserve"> </w:t>
      </w:r>
      <w:r w:rsidR="00D8333B">
        <w:rPr>
          <w:rFonts w:eastAsia="Times New Roman"/>
        </w:rPr>
        <w:t xml:space="preserve">to </w:t>
      </w:r>
      <w:r w:rsidR="00E56262">
        <w:rPr>
          <w:rFonts w:eastAsia="Times New Roman"/>
        </w:rPr>
        <w:t>6</w:t>
      </w:r>
      <w:r>
        <w:rPr>
          <w:rFonts w:eastAsia="Times New Roman"/>
        </w:rPr>
        <w:t xml:space="preserve">). Localised higher impacts tend to be found close to or on areas most frequently utilised by deer in winter. </w:t>
      </w:r>
    </w:p>
    <w:p w14:paraId="3B7BB79F" w14:textId="77777777" w:rsidR="00F0104E" w:rsidRDefault="00F0104E" w:rsidP="00F0104E">
      <w:pPr>
        <w:shd w:val="clear" w:color="auto" w:fill="FFFFFF"/>
        <w:spacing w:line="360" w:lineRule="auto"/>
        <w:jc w:val="both"/>
        <w:rPr>
          <w:rFonts w:eastAsia="Times New Roman"/>
        </w:rPr>
      </w:pPr>
    </w:p>
    <w:p w14:paraId="144019EB" w14:textId="65B9CD2E" w:rsidR="00F0104E" w:rsidRDefault="00F0104E" w:rsidP="00F0104E">
      <w:pPr>
        <w:shd w:val="clear" w:color="auto" w:fill="FFFFFF"/>
        <w:spacing w:line="360" w:lineRule="auto"/>
        <w:jc w:val="both"/>
        <w:rPr>
          <w:rFonts w:eastAsia="Times New Roman"/>
        </w:rPr>
      </w:pPr>
      <w:r>
        <w:rPr>
          <w:rFonts w:eastAsia="Times New Roman"/>
        </w:rPr>
        <w:t xml:space="preserve">A summary of impacts, impact targets, sustainable levels of grazing and trampling for each habitat are contained in Table </w:t>
      </w:r>
      <w:r w:rsidR="00CB7C7A">
        <w:rPr>
          <w:rFonts w:eastAsia="Times New Roman"/>
        </w:rPr>
        <w:t>3</w:t>
      </w:r>
      <w:r>
        <w:rPr>
          <w:rFonts w:eastAsia="Times New Roman"/>
        </w:rPr>
        <w:t>. Consideration will be given by the Group as to what actions may help to tackle localised trampling impacts on Blanket Bog</w:t>
      </w:r>
      <w:r w:rsidR="007E25D3">
        <w:rPr>
          <w:rFonts w:eastAsia="Times New Roman"/>
        </w:rPr>
        <w:t xml:space="preserve"> and Dwarf Shrub Heath</w:t>
      </w:r>
      <w:r>
        <w:rPr>
          <w:rFonts w:eastAsia="Times New Roman"/>
        </w:rPr>
        <w:t>. R</w:t>
      </w:r>
      <w:r w:rsidRPr="00F043BC">
        <w:rPr>
          <w:rFonts w:eastAsia="Times New Roman"/>
        </w:rPr>
        <w:t>epeat monitoring at a future date will allow the effect of impacts over time and any subsequent changes to be monitored, particularly with respect to vegetation cover.</w:t>
      </w:r>
    </w:p>
    <w:p w14:paraId="61768AF7" w14:textId="1BBE1E84" w:rsidR="00621AB5" w:rsidRDefault="00621AB5" w:rsidP="00F0104E">
      <w:pPr>
        <w:shd w:val="clear" w:color="auto" w:fill="FFFFFF"/>
        <w:spacing w:line="360" w:lineRule="auto"/>
        <w:jc w:val="both"/>
        <w:rPr>
          <w:rFonts w:eastAsia="Times New Roman"/>
        </w:rPr>
      </w:pPr>
    </w:p>
    <w:p w14:paraId="67A5804C" w14:textId="5501264A" w:rsidR="00621AB5" w:rsidRDefault="00621AB5" w:rsidP="00F0104E">
      <w:pPr>
        <w:shd w:val="clear" w:color="auto" w:fill="FFFFFF"/>
        <w:spacing w:line="360" w:lineRule="auto"/>
        <w:jc w:val="both"/>
        <w:rPr>
          <w:rFonts w:eastAsia="Times New Roman"/>
        </w:rPr>
      </w:pPr>
    </w:p>
    <w:p w14:paraId="2826B788" w14:textId="05CC69D4" w:rsidR="00621AB5" w:rsidRDefault="00621AB5" w:rsidP="00F0104E">
      <w:pPr>
        <w:shd w:val="clear" w:color="auto" w:fill="FFFFFF"/>
        <w:spacing w:line="360" w:lineRule="auto"/>
        <w:jc w:val="both"/>
        <w:rPr>
          <w:rFonts w:eastAsia="Times New Roman"/>
        </w:rPr>
      </w:pPr>
    </w:p>
    <w:p w14:paraId="0E048F2F" w14:textId="7838E854" w:rsidR="00621AB5" w:rsidRDefault="00621AB5" w:rsidP="00F0104E">
      <w:pPr>
        <w:shd w:val="clear" w:color="auto" w:fill="FFFFFF"/>
        <w:spacing w:line="360" w:lineRule="auto"/>
        <w:jc w:val="both"/>
        <w:rPr>
          <w:rFonts w:eastAsia="Times New Roman"/>
        </w:rPr>
      </w:pPr>
    </w:p>
    <w:p w14:paraId="3A35E52A" w14:textId="4ACBB086" w:rsidR="00621AB5" w:rsidRDefault="00621AB5" w:rsidP="00F0104E">
      <w:pPr>
        <w:shd w:val="clear" w:color="auto" w:fill="FFFFFF"/>
        <w:spacing w:line="360" w:lineRule="auto"/>
        <w:jc w:val="both"/>
        <w:rPr>
          <w:rFonts w:eastAsia="Times New Roman"/>
        </w:rPr>
      </w:pPr>
    </w:p>
    <w:p w14:paraId="033FD4DB" w14:textId="466F290B" w:rsidR="00621AB5" w:rsidRDefault="00621AB5" w:rsidP="00F0104E">
      <w:pPr>
        <w:shd w:val="clear" w:color="auto" w:fill="FFFFFF"/>
        <w:spacing w:line="360" w:lineRule="auto"/>
        <w:jc w:val="both"/>
        <w:rPr>
          <w:rFonts w:eastAsia="Times New Roman"/>
        </w:rPr>
      </w:pPr>
    </w:p>
    <w:p w14:paraId="31866DFA" w14:textId="03549C85" w:rsidR="00621AB5" w:rsidRDefault="00621AB5" w:rsidP="00F0104E">
      <w:pPr>
        <w:shd w:val="clear" w:color="auto" w:fill="FFFFFF"/>
        <w:spacing w:line="360" w:lineRule="auto"/>
        <w:jc w:val="both"/>
        <w:rPr>
          <w:rFonts w:eastAsia="Times New Roman"/>
        </w:rPr>
      </w:pPr>
    </w:p>
    <w:p w14:paraId="60055E6D" w14:textId="77777777" w:rsidR="00621AB5" w:rsidRDefault="00621AB5" w:rsidP="00F0104E">
      <w:pPr>
        <w:shd w:val="clear" w:color="auto" w:fill="FFFFFF"/>
        <w:spacing w:line="360" w:lineRule="auto"/>
        <w:jc w:val="both"/>
        <w:rPr>
          <w:rFonts w:eastAsia="Times New Roman"/>
        </w:rPr>
      </w:pPr>
    </w:p>
    <w:p w14:paraId="281BCFCD" w14:textId="5AD0168A" w:rsidR="00621AB5" w:rsidRPr="00621AB5" w:rsidRDefault="00621AB5" w:rsidP="00621AB5">
      <w:pPr>
        <w:keepNext/>
        <w:keepLines/>
        <w:spacing w:before="160"/>
        <w:outlineLvl w:val="2"/>
        <w:rPr>
          <w:rFonts w:eastAsia="Trebuchet MS" w:cs="Trebuchet MS"/>
          <w:i/>
          <w:color w:val="666666"/>
          <w:szCs w:val="24"/>
        </w:rPr>
      </w:pPr>
      <w:bookmarkStart w:id="10" w:name="_Toc7692611"/>
      <w:bookmarkStart w:id="11" w:name="_Toc22740518"/>
      <w:r w:rsidRPr="00621AB5">
        <w:rPr>
          <w:rFonts w:eastAsia="Trebuchet MS" w:cs="Trebuchet MS"/>
          <w:i/>
          <w:color w:val="666666"/>
          <w:szCs w:val="24"/>
        </w:rPr>
        <w:t xml:space="preserve">Table </w:t>
      </w:r>
      <w:r w:rsidR="00336C48">
        <w:rPr>
          <w:rFonts w:eastAsia="Trebuchet MS" w:cs="Trebuchet MS"/>
          <w:i/>
          <w:color w:val="666666"/>
          <w:szCs w:val="24"/>
        </w:rPr>
        <w:t>3</w:t>
      </w:r>
      <w:r w:rsidRPr="00621AB5">
        <w:rPr>
          <w:rFonts w:eastAsia="Trebuchet MS" w:cs="Trebuchet MS"/>
          <w:i/>
          <w:color w:val="666666"/>
          <w:szCs w:val="24"/>
        </w:rPr>
        <w:t>: Summary of Browsing and Trampling Impacts for Habitat as Actions.</w:t>
      </w:r>
      <w:bookmarkEnd w:id="10"/>
      <w:bookmarkEnd w:id="11"/>
    </w:p>
    <w:p w14:paraId="4DFFB1FB" w14:textId="77777777" w:rsidR="00621AB5" w:rsidRPr="00621AB5" w:rsidRDefault="00621AB5" w:rsidP="00621AB5">
      <w:pPr>
        <w:spacing w:line="360" w:lineRule="auto"/>
        <w:jc w:val="both"/>
        <w:rPr>
          <w:b/>
        </w:rPr>
      </w:pPr>
    </w:p>
    <w:tbl>
      <w:tblPr>
        <w:tblStyle w:val="TableGrid"/>
        <w:tblW w:w="0" w:type="auto"/>
        <w:tblLook w:val="04A0" w:firstRow="1" w:lastRow="0" w:firstColumn="1" w:lastColumn="0" w:noHBand="0" w:noVBand="1"/>
      </w:tblPr>
      <w:tblGrid>
        <w:gridCol w:w="1264"/>
        <w:gridCol w:w="1502"/>
        <w:gridCol w:w="1801"/>
        <w:gridCol w:w="1407"/>
        <w:gridCol w:w="2625"/>
        <w:gridCol w:w="2191"/>
      </w:tblGrid>
      <w:tr w:rsidR="00621AB5" w:rsidRPr="00621AB5" w14:paraId="0591C3E7" w14:textId="77777777" w:rsidTr="00E16DE4">
        <w:tc>
          <w:tcPr>
            <w:tcW w:w="1282" w:type="dxa"/>
            <w:tcBorders>
              <w:bottom w:val="single" w:sz="4" w:space="0" w:color="auto"/>
            </w:tcBorders>
          </w:tcPr>
          <w:p w14:paraId="655BC119" w14:textId="77777777" w:rsidR="00621AB5" w:rsidRPr="00621AB5" w:rsidRDefault="00621AB5" w:rsidP="00621AB5">
            <w:pPr>
              <w:autoSpaceDE w:val="0"/>
              <w:autoSpaceDN w:val="0"/>
              <w:adjustRightInd w:val="0"/>
              <w:jc w:val="center"/>
              <w:rPr>
                <w:b/>
                <w:i/>
                <w:iCs/>
              </w:rPr>
            </w:pPr>
            <w:r w:rsidRPr="00621AB5">
              <w:rPr>
                <w:b/>
                <w:i/>
                <w:iCs/>
              </w:rPr>
              <w:lastRenderedPageBreak/>
              <w:t>Habitat Type</w:t>
            </w:r>
          </w:p>
        </w:tc>
        <w:tc>
          <w:tcPr>
            <w:tcW w:w="1520" w:type="dxa"/>
            <w:tcBorders>
              <w:bottom w:val="single" w:sz="4" w:space="0" w:color="auto"/>
            </w:tcBorders>
          </w:tcPr>
          <w:p w14:paraId="0C0BD0E6" w14:textId="77777777" w:rsidR="00621AB5" w:rsidRPr="00621AB5" w:rsidRDefault="00621AB5" w:rsidP="00621AB5">
            <w:pPr>
              <w:autoSpaceDE w:val="0"/>
              <w:autoSpaceDN w:val="0"/>
              <w:adjustRightInd w:val="0"/>
              <w:jc w:val="center"/>
              <w:rPr>
                <w:b/>
              </w:rPr>
            </w:pPr>
            <w:r w:rsidRPr="00621AB5">
              <w:rPr>
                <w:b/>
              </w:rPr>
              <w:t>Grazing Target</w:t>
            </w:r>
          </w:p>
        </w:tc>
        <w:tc>
          <w:tcPr>
            <w:tcW w:w="1842" w:type="dxa"/>
            <w:tcBorders>
              <w:bottom w:val="single" w:sz="4" w:space="0" w:color="auto"/>
            </w:tcBorders>
          </w:tcPr>
          <w:p w14:paraId="3C59C1D9" w14:textId="77777777" w:rsidR="00621AB5" w:rsidRPr="00621AB5" w:rsidRDefault="00621AB5" w:rsidP="00621AB5">
            <w:pPr>
              <w:autoSpaceDE w:val="0"/>
              <w:autoSpaceDN w:val="0"/>
              <w:adjustRightInd w:val="0"/>
              <w:jc w:val="center"/>
              <w:rPr>
                <w:b/>
              </w:rPr>
            </w:pPr>
            <w:r w:rsidRPr="00621AB5">
              <w:rPr>
                <w:b/>
              </w:rPr>
              <w:t>Current Impacts</w:t>
            </w:r>
          </w:p>
        </w:tc>
        <w:tc>
          <w:tcPr>
            <w:tcW w:w="1418" w:type="dxa"/>
            <w:tcBorders>
              <w:bottom w:val="single" w:sz="4" w:space="0" w:color="auto"/>
            </w:tcBorders>
          </w:tcPr>
          <w:p w14:paraId="5A6E87CF" w14:textId="77777777" w:rsidR="00621AB5" w:rsidRPr="00621AB5" w:rsidRDefault="00621AB5" w:rsidP="00621AB5">
            <w:pPr>
              <w:autoSpaceDE w:val="0"/>
              <w:autoSpaceDN w:val="0"/>
              <w:adjustRightInd w:val="0"/>
              <w:jc w:val="center"/>
              <w:rPr>
                <w:b/>
              </w:rPr>
            </w:pPr>
            <w:r w:rsidRPr="00621AB5">
              <w:rPr>
                <w:b/>
              </w:rPr>
              <w:t>Density of Deer at time of Survey</w:t>
            </w:r>
          </w:p>
        </w:tc>
        <w:tc>
          <w:tcPr>
            <w:tcW w:w="2693" w:type="dxa"/>
            <w:tcBorders>
              <w:bottom w:val="single" w:sz="4" w:space="0" w:color="auto"/>
            </w:tcBorders>
          </w:tcPr>
          <w:p w14:paraId="5D5CF234" w14:textId="77777777" w:rsidR="00621AB5" w:rsidRPr="00621AB5" w:rsidRDefault="00621AB5" w:rsidP="00621AB5">
            <w:pPr>
              <w:autoSpaceDE w:val="0"/>
              <w:autoSpaceDN w:val="0"/>
              <w:adjustRightInd w:val="0"/>
              <w:jc w:val="center"/>
              <w:rPr>
                <w:b/>
              </w:rPr>
            </w:pPr>
            <w:r w:rsidRPr="00621AB5">
              <w:rPr>
                <w:b/>
              </w:rPr>
              <w:t>Sustainable Level of Grazing and Trampling</w:t>
            </w:r>
          </w:p>
          <w:p w14:paraId="51C4A535" w14:textId="77777777" w:rsidR="00621AB5" w:rsidRPr="00621AB5" w:rsidRDefault="00621AB5" w:rsidP="00621AB5">
            <w:pPr>
              <w:autoSpaceDE w:val="0"/>
              <w:autoSpaceDN w:val="0"/>
              <w:adjustRightInd w:val="0"/>
              <w:jc w:val="center"/>
              <w:rPr>
                <w:b/>
              </w:rPr>
            </w:pPr>
          </w:p>
        </w:tc>
        <w:tc>
          <w:tcPr>
            <w:tcW w:w="2261" w:type="dxa"/>
            <w:tcBorders>
              <w:bottom w:val="single" w:sz="4" w:space="0" w:color="auto"/>
            </w:tcBorders>
          </w:tcPr>
          <w:p w14:paraId="0002C6D0" w14:textId="77777777" w:rsidR="00621AB5" w:rsidRPr="00621AB5" w:rsidRDefault="00621AB5" w:rsidP="00621AB5">
            <w:pPr>
              <w:autoSpaceDE w:val="0"/>
              <w:autoSpaceDN w:val="0"/>
              <w:adjustRightInd w:val="0"/>
              <w:jc w:val="center"/>
              <w:rPr>
                <w:b/>
              </w:rPr>
            </w:pPr>
            <w:r w:rsidRPr="00621AB5">
              <w:rPr>
                <w:b/>
              </w:rPr>
              <w:t>Actions</w:t>
            </w:r>
          </w:p>
        </w:tc>
      </w:tr>
      <w:tr w:rsidR="00621AB5" w:rsidRPr="00621AB5" w14:paraId="58174EAB" w14:textId="77777777" w:rsidTr="00E16DE4">
        <w:tc>
          <w:tcPr>
            <w:tcW w:w="1282" w:type="dxa"/>
            <w:tcBorders>
              <w:top w:val="single" w:sz="4" w:space="0" w:color="auto"/>
              <w:left w:val="single" w:sz="4" w:space="0" w:color="auto"/>
              <w:bottom w:val="single" w:sz="4" w:space="0" w:color="auto"/>
              <w:right w:val="single" w:sz="4" w:space="0" w:color="auto"/>
            </w:tcBorders>
          </w:tcPr>
          <w:p w14:paraId="44151A15" w14:textId="77777777" w:rsidR="00621AB5" w:rsidRPr="00621AB5" w:rsidRDefault="00621AB5" w:rsidP="00621AB5">
            <w:pPr>
              <w:autoSpaceDE w:val="0"/>
              <w:autoSpaceDN w:val="0"/>
              <w:adjustRightInd w:val="0"/>
              <w:rPr>
                <w:b/>
                <w:bCs/>
                <w:color w:val="FFFFFF"/>
              </w:rPr>
            </w:pPr>
            <w:r w:rsidRPr="00621AB5">
              <w:rPr>
                <w:i/>
                <w:iCs/>
              </w:rPr>
              <w:t>Blanket Bog</w:t>
            </w:r>
          </w:p>
        </w:tc>
        <w:tc>
          <w:tcPr>
            <w:tcW w:w="1520" w:type="dxa"/>
            <w:tcBorders>
              <w:top w:val="single" w:sz="4" w:space="0" w:color="auto"/>
              <w:left w:val="single" w:sz="4" w:space="0" w:color="auto"/>
              <w:bottom w:val="single" w:sz="4" w:space="0" w:color="auto"/>
              <w:right w:val="single" w:sz="4" w:space="0" w:color="auto"/>
            </w:tcBorders>
          </w:tcPr>
          <w:p w14:paraId="789682E5" w14:textId="461040FE" w:rsidR="00621AB5" w:rsidRPr="00621AB5" w:rsidRDefault="00621AB5" w:rsidP="00621AB5">
            <w:pPr>
              <w:autoSpaceDE w:val="0"/>
              <w:autoSpaceDN w:val="0"/>
              <w:adjustRightInd w:val="0"/>
            </w:pPr>
            <w:r w:rsidRPr="00621AB5">
              <w:t xml:space="preserve">Browsing Impact: </w:t>
            </w:r>
            <w:bookmarkStart w:id="12" w:name="_Hlk6972994"/>
            <w:r w:rsidRPr="00621AB5">
              <w:t xml:space="preserve">70% </w:t>
            </w:r>
            <w:r w:rsidR="00E702F3">
              <w:t>L</w:t>
            </w:r>
            <w:r w:rsidRPr="00621AB5">
              <w:t xml:space="preserve">ow impact (&lt;30% </w:t>
            </w:r>
            <w:r w:rsidR="00E702F3">
              <w:t>H</w:t>
            </w:r>
            <w:r w:rsidRPr="00621AB5">
              <w:t>igh</w:t>
            </w:r>
          </w:p>
          <w:p w14:paraId="4128882C" w14:textId="77777777" w:rsidR="00621AB5" w:rsidRPr="00621AB5" w:rsidRDefault="00621AB5" w:rsidP="00621AB5">
            <w:pPr>
              <w:autoSpaceDE w:val="0"/>
              <w:autoSpaceDN w:val="0"/>
              <w:adjustRightInd w:val="0"/>
            </w:pPr>
            <w:r w:rsidRPr="00621AB5">
              <w:t>impact)</w:t>
            </w:r>
          </w:p>
          <w:bookmarkEnd w:id="12"/>
          <w:p w14:paraId="4AFCD8ED" w14:textId="77777777" w:rsidR="00621AB5" w:rsidRPr="00621AB5" w:rsidRDefault="00621AB5" w:rsidP="00621AB5">
            <w:pPr>
              <w:autoSpaceDE w:val="0"/>
              <w:autoSpaceDN w:val="0"/>
              <w:adjustRightInd w:val="0"/>
            </w:pPr>
          </w:p>
          <w:p w14:paraId="611AC6E0" w14:textId="77777777" w:rsidR="00621AB5" w:rsidRPr="00621AB5" w:rsidRDefault="00621AB5" w:rsidP="00621AB5">
            <w:pPr>
              <w:autoSpaceDE w:val="0"/>
              <w:autoSpaceDN w:val="0"/>
              <w:adjustRightInd w:val="0"/>
            </w:pPr>
          </w:p>
          <w:p w14:paraId="5B4C63DA" w14:textId="77777777" w:rsidR="00621AB5" w:rsidRPr="00621AB5" w:rsidRDefault="00621AB5" w:rsidP="00621AB5">
            <w:pPr>
              <w:autoSpaceDE w:val="0"/>
              <w:autoSpaceDN w:val="0"/>
              <w:adjustRightInd w:val="0"/>
            </w:pPr>
          </w:p>
          <w:p w14:paraId="1C9F924A" w14:textId="77777777" w:rsidR="00621AB5" w:rsidRPr="00621AB5" w:rsidRDefault="00621AB5" w:rsidP="00621AB5">
            <w:pPr>
              <w:autoSpaceDE w:val="0"/>
              <w:autoSpaceDN w:val="0"/>
              <w:adjustRightInd w:val="0"/>
            </w:pPr>
          </w:p>
          <w:p w14:paraId="30BBF088" w14:textId="77777777" w:rsidR="00621AB5" w:rsidRPr="00621AB5" w:rsidRDefault="00621AB5" w:rsidP="00621AB5">
            <w:pPr>
              <w:autoSpaceDE w:val="0"/>
              <w:autoSpaceDN w:val="0"/>
              <w:adjustRightInd w:val="0"/>
            </w:pPr>
          </w:p>
          <w:p w14:paraId="35076E78" w14:textId="77777777" w:rsidR="00621AB5" w:rsidRPr="00621AB5" w:rsidRDefault="00621AB5" w:rsidP="00621AB5">
            <w:pPr>
              <w:autoSpaceDE w:val="0"/>
              <w:autoSpaceDN w:val="0"/>
              <w:adjustRightInd w:val="0"/>
            </w:pPr>
          </w:p>
          <w:p w14:paraId="7925BBFF" w14:textId="77777777" w:rsidR="00621AB5" w:rsidRPr="00621AB5" w:rsidRDefault="00621AB5" w:rsidP="00621AB5">
            <w:pPr>
              <w:autoSpaceDE w:val="0"/>
              <w:autoSpaceDN w:val="0"/>
              <w:adjustRightInd w:val="0"/>
            </w:pPr>
            <w:r w:rsidRPr="00621AB5">
              <w:t>Trampling Impact: 70% low impact (&lt;30% high</w:t>
            </w:r>
          </w:p>
          <w:p w14:paraId="37AA0DA3" w14:textId="77777777" w:rsidR="00621AB5" w:rsidRPr="00621AB5" w:rsidRDefault="00621AB5" w:rsidP="00621AB5">
            <w:pPr>
              <w:autoSpaceDE w:val="0"/>
              <w:autoSpaceDN w:val="0"/>
              <w:adjustRightInd w:val="0"/>
            </w:pPr>
            <w:r w:rsidRPr="00621AB5">
              <w:t>impact)</w:t>
            </w:r>
          </w:p>
          <w:p w14:paraId="11DA048D" w14:textId="77777777" w:rsidR="00621AB5" w:rsidRPr="00621AB5" w:rsidRDefault="00621AB5" w:rsidP="00621AB5">
            <w:pPr>
              <w:autoSpaceDE w:val="0"/>
              <w:autoSpaceDN w:val="0"/>
              <w:adjustRightInd w:val="0"/>
            </w:pPr>
          </w:p>
          <w:p w14:paraId="73ED62FF" w14:textId="77777777" w:rsidR="00621AB5" w:rsidRPr="00621AB5" w:rsidRDefault="00621AB5" w:rsidP="00621AB5">
            <w:pPr>
              <w:autoSpaceDE w:val="0"/>
              <w:autoSpaceDN w:val="0"/>
              <w:adjustRightInd w:val="0"/>
              <w:rPr>
                <w:b/>
                <w:bCs/>
                <w:color w:val="FFFFFF"/>
              </w:rPr>
            </w:pPr>
          </w:p>
        </w:tc>
        <w:tc>
          <w:tcPr>
            <w:tcW w:w="1842" w:type="dxa"/>
            <w:tcBorders>
              <w:top w:val="single" w:sz="4" w:space="0" w:color="auto"/>
              <w:left w:val="single" w:sz="4" w:space="0" w:color="auto"/>
              <w:bottom w:val="single" w:sz="4" w:space="0" w:color="auto"/>
              <w:right w:val="single" w:sz="4" w:space="0" w:color="auto"/>
            </w:tcBorders>
          </w:tcPr>
          <w:p w14:paraId="74FBBF4E" w14:textId="2CCA3C2A" w:rsidR="00621AB5" w:rsidRPr="00621AB5" w:rsidRDefault="00E71429" w:rsidP="00621AB5">
            <w:pPr>
              <w:autoSpaceDE w:val="0"/>
              <w:autoSpaceDN w:val="0"/>
              <w:adjustRightInd w:val="0"/>
            </w:pPr>
            <w:r>
              <w:t>37</w:t>
            </w:r>
            <w:r w:rsidR="00621AB5" w:rsidRPr="00621AB5">
              <w:t xml:space="preserve">% of grazing impacts on Blanket Bog were found to </w:t>
            </w:r>
            <w:proofErr w:type="gramStart"/>
            <w:r w:rsidR="00621AB5" w:rsidRPr="00621AB5">
              <w:t>be  in</w:t>
            </w:r>
            <w:proofErr w:type="gramEnd"/>
            <w:r w:rsidR="00621AB5" w:rsidRPr="00621AB5">
              <w:t xml:space="preserve"> the Low range</w:t>
            </w:r>
            <w:r w:rsidR="00000438">
              <w:t xml:space="preserve"> and 40% </w:t>
            </w:r>
            <w:r w:rsidR="00E06D4A">
              <w:t>in the High</w:t>
            </w:r>
            <w:r w:rsidR="00E702F3">
              <w:t xml:space="preserve"> range. </w:t>
            </w:r>
          </w:p>
          <w:p w14:paraId="78E6F81D" w14:textId="77777777" w:rsidR="00621AB5" w:rsidRPr="00621AB5" w:rsidRDefault="00621AB5" w:rsidP="00621AB5">
            <w:pPr>
              <w:autoSpaceDE w:val="0"/>
              <w:autoSpaceDN w:val="0"/>
              <w:adjustRightInd w:val="0"/>
            </w:pPr>
          </w:p>
          <w:p w14:paraId="4FC95636" w14:textId="77777777" w:rsidR="00621AB5" w:rsidRPr="00621AB5" w:rsidRDefault="00621AB5" w:rsidP="00621AB5">
            <w:pPr>
              <w:autoSpaceDE w:val="0"/>
              <w:autoSpaceDN w:val="0"/>
              <w:adjustRightInd w:val="0"/>
            </w:pPr>
          </w:p>
          <w:p w14:paraId="6BB69967" w14:textId="77777777" w:rsidR="00621AB5" w:rsidRPr="00621AB5" w:rsidRDefault="00621AB5" w:rsidP="00621AB5">
            <w:pPr>
              <w:autoSpaceDE w:val="0"/>
              <w:autoSpaceDN w:val="0"/>
              <w:adjustRightInd w:val="0"/>
            </w:pPr>
          </w:p>
          <w:p w14:paraId="5727E393" w14:textId="17D23891" w:rsidR="00621AB5" w:rsidRPr="00621AB5" w:rsidRDefault="00621AB5" w:rsidP="00621AB5">
            <w:pPr>
              <w:autoSpaceDE w:val="0"/>
              <w:autoSpaceDN w:val="0"/>
              <w:adjustRightInd w:val="0"/>
            </w:pPr>
            <w:r w:rsidRPr="00621AB5">
              <w:t>6</w:t>
            </w:r>
            <w:r w:rsidR="00EE584C">
              <w:t>4</w:t>
            </w:r>
            <w:r w:rsidRPr="00621AB5">
              <w:t>% of trampling impacts on Blanket Bog were found to be in the Low Range.</w:t>
            </w:r>
            <w:r w:rsidR="00EE584C">
              <w:t xml:space="preserve"> </w:t>
            </w:r>
            <w:r w:rsidR="00DA5046">
              <w:t>No impacts in the High</w:t>
            </w:r>
            <w:r w:rsidR="00993293">
              <w:t xml:space="preserve"> range. </w:t>
            </w:r>
          </w:p>
        </w:tc>
        <w:tc>
          <w:tcPr>
            <w:tcW w:w="1418" w:type="dxa"/>
            <w:tcBorders>
              <w:top w:val="single" w:sz="4" w:space="0" w:color="auto"/>
              <w:left w:val="single" w:sz="4" w:space="0" w:color="auto"/>
              <w:bottom w:val="single" w:sz="4" w:space="0" w:color="auto"/>
              <w:right w:val="single" w:sz="4" w:space="0" w:color="auto"/>
            </w:tcBorders>
          </w:tcPr>
          <w:p w14:paraId="3052729E" w14:textId="24494AB9" w:rsidR="00621AB5" w:rsidRPr="00621AB5" w:rsidRDefault="00621AB5" w:rsidP="00621AB5">
            <w:pPr>
              <w:autoSpaceDE w:val="0"/>
              <w:autoSpaceDN w:val="0"/>
              <w:adjustRightInd w:val="0"/>
            </w:pPr>
            <w:r w:rsidRPr="00621AB5">
              <w:t xml:space="preserve">The population was estimated to be around </w:t>
            </w:r>
            <w:r w:rsidR="00330163">
              <w:t>10</w:t>
            </w:r>
            <w:r w:rsidRPr="00621AB5">
              <w:t xml:space="preserve"> deer per km</w:t>
            </w:r>
            <w:r w:rsidRPr="00621AB5">
              <w:rPr>
                <w:vertAlign w:val="superscript"/>
              </w:rPr>
              <w:t>2</w:t>
            </w:r>
            <w:r w:rsidR="0026199C">
              <w:t xml:space="preserve"> in 2016</w:t>
            </w:r>
            <w:r w:rsidRPr="00621AB5">
              <w:t xml:space="preserve">. </w:t>
            </w:r>
          </w:p>
        </w:tc>
        <w:tc>
          <w:tcPr>
            <w:tcW w:w="2693" w:type="dxa"/>
            <w:tcBorders>
              <w:top w:val="single" w:sz="4" w:space="0" w:color="auto"/>
              <w:left w:val="single" w:sz="4" w:space="0" w:color="auto"/>
              <w:bottom w:val="single" w:sz="4" w:space="0" w:color="auto"/>
              <w:right w:val="single" w:sz="4" w:space="0" w:color="auto"/>
            </w:tcBorders>
          </w:tcPr>
          <w:p w14:paraId="3EB53511" w14:textId="0EDE3A88" w:rsidR="00621AB5" w:rsidRPr="00621AB5" w:rsidRDefault="0019733A" w:rsidP="00621AB5">
            <w:pPr>
              <w:autoSpaceDE w:val="0"/>
              <w:autoSpaceDN w:val="0"/>
              <w:adjustRightInd w:val="0"/>
            </w:pPr>
            <w:r>
              <w:t xml:space="preserve">Highest impacts were concentrated </w:t>
            </w:r>
            <w:r w:rsidR="000C38F5">
              <w:t xml:space="preserve">on the bog to the south of the DMG. </w:t>
            </w:r>
          </w:p>
          <w:p w14:paraId="48C1AC2F" w14:textId="77777777" w:rsidR="00621AB5" w:rsidRPr="00621AB5" w:rsidRDefault="00621AB5" w:rsidP="00621AB5">
            <w:pPr>
              <w:autoSpaceDE w:val="0"/>
              <w:autoSpaceDN w:val="0"/>
              <w:adjustRightInd w:val="0"/>
            </w:pPr>
          </w:p>
          <w:p w14:paraId="48F76D34" w14:textId="77777777" w:rsidR="00621AB5" w:rsidRPr="00621AB5" w:rsidRDefault="00621AB5" w:rsidP="00621AB5">
            <w:pPr>
              <w:autoSpaceDE w:val="0"/>
              <w:autoSpaceDN w:val="0"/>
              <w:adjustRightInd w:val="0"/>
            </w:pPr>
          </w:p>
          <w:p w14:paraId="57252D78" w14:textId="7E7826E1" w:rsidR="00621AB5" w:rsidRDefault="00621AB5" w:rsidP="00621AB5">
            <w:pPr>
              <w:autoSpaceDE w:val="0"/>
              <w:autoSpaceDN w:val="0"/>
              <w:adjustRightInd w:val="0"/>
            </w:pPr>
          </w:p>
          <w:p w14:paraId="62787DC6" w14:textId="437DEE78" w:rsidR="000C38F5" w:rsidRDefault="000C38F5" w:rsidP="00621AB5">
            <w:pPr>
              <w:autoSpaceDE w:val="0"/>
              <w:autoSpaceDN w:val="0"/>
              <w:adjustRightInd w:val="0"/>
            </w:pPr>
          </w:p>
          <w:p w14:paraId="51324DC1" w14:textId="11DDCEFD" w:rsidR="000C38F5" w:rsidRDefault="000C38F5" w:rsidP="00621AB5">
            <w:pPr>
              <w:autoSpaceDE w:val="0"/>
              <w:autoSpaceDN w:val="0"/>
              <w:adjustRightInd w:val="0"/>
            </w:pPr>
          </w:p>
          <w:p w14:paraId="055A8CA4" w14:textId="7DD2230D" w:rsidR="000C38F5" w:rsidRDefault="000C38F5" w:rsidP="00621AB5">
            <w:pPr>
              <w:autoSpaceDE w:val="0"/>
              <w:autoSpaceDN w:val="0"/>
              <w:adjustRightInd w:val="0"/>
            </w:pPr>
          </w:p>
          <w:p w14:paraId="0197A1C3" w14:textId="31256904" w:rsidR="000C38F5" w:rsidRDefault="000C38F5" w:rsidP="00621AB5">
            <w:pPr>
              <w:autoSpaceDE w:val="0"/>
              <w:autoSpaceDN w:val="0"/>
              <w:adjustRightInd w:val="0"/>
            </w:pPr>
          </w:p>
          <w:p w14:paraId="033A9A9F" w14:textId="77777777" w:rsidR="000C38F5" w:rsidRPr="00621AB5" w:rsidRDefault="000C38F5" w:rsidP="00621AB5">
            <w:pPr>
              <w:autoSpaceDE w:val="0"/>
              <w:autoSpaceDN w:val="0"/>
              <w:adjustRightInd w:val="0"/>
            </w:pPr>
          </w:p>
          <w:p w14:paraId="484E3CAB" w14:textId="7264F9FF" w:rsidR="00621AB5" w:rsidRPr="00621AB5" w:rsidRDefault="00A01812" w:rsidP="00621AB5">
            <w:pPr>
              <w:autoSpaceDE w:val="0"/>
              <w:autoSpaceDN w:val="0"/>
              <w:adjustRightInd w:val="0"/>
            </w:pPr>
            <w:r>
              <w:t>M</w:t>
            </w:r>
            <w:r w:rsidR="00621AB5" w:rsidRPr="00621AB5">
              <w:t xml:space="preserve">oderate trampling impacts are localised in two or three specific areas and careful management </w:t>
            </w:r>
            <w:r>
              <w:t xml:space="preserve">should </w:t>
            </w:r>
            <w:r w:rsidR="00621AB5" w:rsidRPr="00621AB5">
              <w:t xml:space="preserve">be considered to reduce these to acceptable levels. </w:t>
            </w:r>
          </w:p>
          <w:p w14:paraId="7C7A516C" w14:textId="77777777" w:rsidR="00621AB5" w:rsidRPr="00621AB5" w:rsidRDefault="00621AB5" w:rsidP="00621AB5">
            <w:pPr>
              <w:autoSpaceDE w:val="0"/>
              <w:autoSpaceDN w:val="0"/>
              <w:adjustRightInd w:val="0"/>
            </w:pPr>
          </w:p>
        </w:tc>
        <w:tc>
          <w:tcPr>
            <w:tcW w:w="2261" w:type="dxa"/>
            <w:tcBorders>
              <w:top w:val="single" w:sz="4" w:space="0" w:color="auto"/>
              <w:left w:val="single" w:sz="4" w:space="0" w:color="auto"/>
              <w:bottom w:val="single" w:sz="4" w:space="0" w:color="auto"/>
              <w:right w:val="single" w:sz="4" w:space="0" w:color="auto"/>
            </w:tcBorders>
          </w:tcPr>
          <w:p w14:paraId="7599985F" w14:textId="0C3D2695" w:rsidR="00621AB5" w:rsidRPr="00621AB5" w:rsidRDefault="004055DA" w:rsidP="00621AB5">
            <w:pPr>
              <w:autoSpaceDE w:val="0"/>
              <w:autoSpaceDN w:val="0"/>
              <w:adjustRightInd w:val="0"/>
              <w:rPr>
                <w:color w:val="FF0000"/>
              </w:rPr>
            </w:pPr>
            <w:r w:rsidRPr="00A01812">
              <w:rPr>
                <w:color w:val="FF0000"/>
              </w:rPr>
              <w:t>To be agreed.</w:t>
            </w:r>
          </w:p>
          <w:p w14:paraId="207767C1" w14:textId="77777777" w:rsidR="00621AB5" w:rsidRPr="00621AB5" w:rsidRDefault="00621AB5" w:rsidP="00621AB5">
            <w:pPr>
              <w:autoSpaceDE w:val="0"/>
              <w:autoSpaceDN w:val="0"/>
              <w:adjustRightInd w:val="0"/>
              <w:rPr>
                <w:color w:val="FF0000"/>
              </w:rPr>
            </w:pPr>
          </w:p>
          <w:p w14:paraId="1FD418AE" w14:textId="47C3789F" w:rsidR="00621AB5" w:rsidRPr="00A01812" w:rsidRDefault="00621AB5" w:rsidP="00621AB5">
            <w:pPr>
              <w:autoSpaceDE w:val="0"/>
              <w:autoSpaceDN w:val="0"/>
              <w:adjustRightInd w:val="0"/>
              <w:rPr>
                <w:color w:val="FF0000"/>
              </w:rPr>
            </w:pPr>
          </w:p>
          <w:p w14:paraId="30F74740" w14:textId="197533C6" w:rsidR="004055DA" w:rsidRPr="00A01812" w:rsidRDefault="004055DA" w:rsidP="00621AB5">
            <w:pPr>
              <w:autoSpaceDE w:val="0"/>
              <w:autoSpaceDN w:val="0"/>
              <w:adjustRightInd w:val="0"/>
              <w:rPr>
                <w:color w:val="FF0000"/>
              </w:rPr>
            </w:pPr>
          </w:p>
          <w:p w14:paraId="404FFE62" w14:textId="57DECC11" w:rsidR="004055DA" w:rsidRPr="00A01812" w:rsidRDefault="004055DA" w:rsidP="00621AB5">
            <w:pPr>
              <w:autoSpaceDE w:val="0"/>
              <w:autoSpaceDN w:val="0"/>
              <w:adjustRightInd w:val="0"/>
              <w:rPr>
                <w:color w:val="FF0000"/>
              </w:rPr>
            </w:pPr>
          </w:p>
          <w:p w14:paraId="1947998C" w14:textId="6ADA3C84" w:rsidR="004055DA" w:rsidRPr="00A01812" w:rsidRDefault="004055DA" w:rsidP="00621AB5">
            <w:pPr>
              <w:autoSpaceDE w:val="0"/>
              <w:autoSpaceDN w:val="0"/>
              <w:adjustRightInd w:val="0"/>
              <w:rPr>
                <w:color w:val="FF0000"/>
              </w:rPr>
            </w:pPr>
          </w:p>
          <w:p w14:paraId="515077AF" w14:textId="77777777" w:rsidR="004055DA" w:rsidRPr="00621AB5" w:rsidRDefault="004055DA" w:rsidP="00621AB5">
            <w:pPr>
              <w:autoSpaceDE w:val="0"/>
              <w:autoSpaceDN w:val="0"/>
              <w:adjustRightInd w:val="0"/>
              <w:rPr>
                <w:color w:val="FF0000"/>
              </w:rPr>
            </w:pPr>
          </w:p>
          <w:p w14:paraId="26C37C37" w14:textId="77777777" w:rsidR="00621AB5" w:rsidRPr="00621AB5" w:rsidRDefault="00621AB5" w:rsidP="00621AB5">
            <w:pPr>
              <w:autoSpaceDE w:val="0"/>
              <w:autoSpaceDN w:val="0"/>
              <w:adjustRightInd w:val="0"/>
              <w:rPr>
                <w:color w:val="FF0000"/>
              </w:rPr>
            </w:pPr>
          </w:p>
          <w:p w14:paraId="6676BD38" w14:textId="77777777" w:rsidR="00621AB5" w:rsidRPr="00A01812" w:rsidRDefault="00621AB5" w:rsidP="00621AB5">
            <w:pPr>
              <w:autoSpaceDE w:val="0"/>
              <w:autoSpaceDN w:val="0"/>
              <w:adjustRightInd w:val="0"/>
              <w:rPr>
                <w:color w:val="FF0000"/>
              </w:rPr>
            </w:pPr>
          </w:p>
          <w:p w14:paraId="3BC804F5" w14:textId="77777777" w:rsidR="004055DA" w:rsidRPr="00A01812" w:rsidRDefault="004055DA" w:rsidP="00621AB5">
            <w:pPr>
              <w:autoSpaceDE w:val="0"/>
              <w:autoSpaceDN w:val="0"/>
              <w:adjustRightInd w:val="0"/>
              <w:rPr>
                <w:color w:val="FF0000"/>
              </w:rPr>
            </w:pPr>
          </w:p>
          <w:p w14:paraId="6F179DEE" w14:textId="77777777" w:rsidR="004055DA" w:rsidRPr="00A01812" w:rsidRDefault="004055DA" w:rsidP="00621AB5">
            <w:pPr>
              <w:autoSpaceDE w:val="0"/>
              <w:autoSpaceDN w:val="0"/>
              <w:adjustRightInd w:val="0"/>
              <w:rPr>
                <w:color w:val="FF0000"/>
              </w:rPr>
            </w:pPr>
          </w:p>
          <w:p w14:paraId="34811BE1" w14:textId="2546126A" w:rsidR="004055DA" w:rsidRPr="00621AB5" w:rsidRDefault="004055DA" w:rsidP="00621AB5">
            <w:pPr>
              <w:autoSpaceDE w:val="0"/>
              <w:autoSpaceDN w:val="0"/>
              <w:adjustRightInd w:val="0"/>
            </w:pPr>
            <w:r w:rsidRPr="00A01812">
              <w:rPr>
                <w:color w:val="FF0000"/>
              </w:rPr>
              <w:t>To be agreed</w:t>
            </w:r>
            <w:r>
              <w:t>.</w:t>
            </w:r>
          </w:p>
        </w:tc>
      </w:tr>
      <w:tr w:rsidR="00621AB5" w:rsidRPr="00621AB5" w14:paraId="73460AF9" w14:textId="77777777" w:rsidTr="00E16DE4">
        <w:tc>
          <w:tcPr>
            <w:tcW w:w="1282" w:type="dxa"/>
            <w:tcBorders>
              <w:top w:val="single" w:sz="4" w:space="0" w:color="auto"/>
              <w:left w:val="single" w:sz="4" w:space="0" w:color="auto"/>
              <w:bottom w:val="single" w:sz="4" w:space="0" w:color="auto"/>
              <w:right w:val="single" w:sz="4" w:space="0" w:color="auto"/>
            </w:tcBorders>
          </w:tcPr>
          <w:p w14:paraId="1131DE59" w14:textId="77777777" w:rsidR="00621AB5" w:rsidRPr="00621AB5" w:rsidRDefault="00621AB5" w:rsidP="00621AB5">
            <w:pPr>
              <w:autoSpaceDE w:val="0"/>
              <w:autoSpaceDN w:val="0"/>
              <w:adjustRightInd w:val="0"/>
              <w:rPr>
                <w:bCs/>
                <w:i/>
                <w:color w:val="FFFFFF"/>
              </w:rPr>
            </w:pPr>
            <w:r w:rsidRPr="00621AB5">
              <w:rPr>
                <w:bCs/>
                <w:i/>
                <w:color w:val="auto"/>
              </w:rPr>
              <w:t>Dwarf Shrub Heath</w:t>
            </w:r>
          </w:p>
        </w:tc>
        <w:tc>
          <w:tcPr>
            <w:tcW w:w="1520" w:type="dxa"/>
            <w:tcBorders>
              <w:top w:val="single" w:sz="4" w:space="0" w:color="auto"/>
              <w:left w:val="single" w:sz="4" w:space="0" w:color="auto"/>
              <w:bottom w:val="single" w:sz="4" w:space="0" w:color="auto"/>
              <w:right w:val="single" w:sz="4" w:space="0" w:color="auto"/>
            </w:tcBorders>
          </w:tcPr>
          <w:p w14:paraId="412BC935" w14:textId="77777777" w:rsidR="00621AB5" w:rsidRPr="00621AB5" w:rsidRDefault="00621AB5" w:rsidP="00621AB5">
            <w:pPr>
              <w:autoSpaceDE w:val="0"/>
              <w:autoSpaceDN w:val="0"/>
              <w:adjustRightInd w:val="0"/>
            </w:pPr>
            <w:r w:rsidRPr="00621AB5">
              <w:t>Browsing Impact: 70% low &amp; mod impact (&lt;30% high</w:t>
            </w:r>
          </w:p>
          <w:p w14:paraId="47D2DE08" w14:textId="77777777" w:rsidR="00621AB5" w:rsidRPr="00621AB5" w:rsidRDefault="00621AB5" w:rsidP="00621AB5">
            <w:pPr>
              <w:autoSpaceDE w:val="0"/>
              <w:autoSpaceDN w:val="0"/>
              <w:adjustRightInd w:val="0"/>
            </w:pPr>
            <w:r w:rsidRPr="00621AB5">
              <w:t>impact)</w:t>
            </w:r>
          </w:p>
          <w:p w14:paraId="7F9CA255" w14:textId="77777777" w:rsidR="00621AB5" w:rsidRPr="00621AB5" w:rsidRDefault="00621AB5" w:rsidP="00621AB5">
            <w:pPr>
              <w:autoSpaceDE w:val="0"/>
              <w:autoSpaceDN w:val="0"/>
              <w:adjustRightInd w:val="0"/>
            </w:pPr>
          </w:p>
          <w:p w14:paraId="370C9762" w14:textId="77777777" w:rsidR="00621AB5" w:rsidRPr="00621AB5" w:rsidRDefault="00621AB5" w:rsidP="00621AB5">
            <w:pPr>
              <w:autoSpaceDE w:val="0"/>
              <w:autoSpaceDN w:val="0"/>
              <w:adjustRightInd w:val="0"/>
            </w:pPr>
          </w:p>
          <w:p w14:paraId="791851DB" w14:textId="77777777" w:rsidR="00621AB5" w:rsidRPr="00621AB5" w:rsidRDefault="00621AB5" w:rsidP="00621AB5">
            <w:pPr>
              <w:autoSpaceDE w:val="0"/>
              <w:autoSpaceDN w:val="0"/>
              <w:adjustRightInd w:val="0"/>
            </w:pPr>
          </w:p>
          <w:p w14:paraId="350934CC" w14:textId="22FC12E6" w:rsidR="00621AB5" w:rsidRDefault="00621AB5" w:rsidP="00621AB5">
            <w:pPr>
              <w:autoSpaceDE w:val="0"/>
              <w:autoSpaceDN w:val="0"/>
              <w:adjustRightInd w:val="0"/>
            </w:pPr>
          </w:p>
          <w:p w14:paraId="3B6DB8DA" w14:textId="7B595EFB" w:rsidR="00D845B6" w:rsidRDefault="00D845B6" w:rsidP="00621AB5">
            <w:pPr>
              <w:autoSpaceDE w:val="0"/>
              <w:autoSpaceDN w:val="0"/>
              <w:adjustRightInd w:val="0"/>
            </w:pPr>
          </w:p>
          <w:p w14:paraId="2E9DB095" w14:textId="728BFF18" w:rsidR="00D845B6" w:rsidRDefault="00D845B6" w:rsidP="00621AB5">
            <w:pPr>
              <w:autoSpaceDE w:val="0"/>
              <w:autoSpaceDN w:val="0"/>
              <w:adjustRightInd w:val="0"/>
            </w:pPr>
          </w:p>
          <w:p w14:paraId="7FC63A0B" w14:textId="77777777" w:rsidR="00D845B6" w:rsidRPr="00621AB5" w:rsidRDefault="00D845B6" w:rsidP="00621AB5">
            <w:pPr>
              <w:autoSpaceDE w:val="0"/>
              <w:autoSpaceDN w:val="0"/>
              <w:adjustRightInd w:val="0"/>
            </w:pPr>
          </w:p>
          <w:p w14:paraId="3D3B41DD" w14:textId="77777777" w:rsidR="00621AB5" w:rsidRPr="00621AB5" w:rsidRDefault="00621AB5" w:rsidP="00621AB5">
            <w:pPr>
              <w:autoSpaceDE w:val="0"/>
              <w:autoSpaceDN w:val="0"/>
              <w:adjustRightInd w:val="0"/>
            </w:pPr>
            <w:r w:rsidRPr="00621AB5">
              <w:t>Trampling Impact: 70% low &amp; mod impact (&lt;30% high</w:t>
            </w:r>
          </w:p>
          <w:p w14:paraId="255A8744" w14:textId="77777777" w:rsidR="00621AB5" w:rsidRPr="00621AB5" w:rsidRDefault="00621AB5" w:rsidP="00621AB5">
            <w:pPr>
              <w:autoSpaceDE w:val="0"/>
              <w:autoSpaceDN w:val="0"/>
              <w:adjustRightInd w:val="0"/>
            </w:pPr>
            <w:r w:rsidRPr="00621AB5">
              <w:t>impact)</w:t>
            </w:r>
          </w:p>
          <w:p w14:paraId="1D03F639" w14:textId="77777777" w:rsidR="00621AB5" w:rsidRPr="00621AB5" w:rsidRDefault="00621AB5" w:rsidP="00621AB5">
            <w:pPr>
              <w:autoSpaceDE w:val="0"/>
              <w:autoSpaceDN w:val="0"/>
              <w:adjustRightInd w:val="0"/>
              <w:rPr>
                <w:b/>
                <w:bCs/>
                <w:color w:val="FFFFFF"/>
              </w:rPr>
            </w:pPr>
          </w:p>
        </w:tc>
        <w:tc>
          <w:tcPr>
            <w:tcW w:w="1842" w:type="dxa"/>
            <w:tcBorders>
              <w:top w:val="single" w:sz="4" w:space="0" w:color="auto"/>
              <w:left w:val="single" w:sz="4" w:space="0" w:color="auto"/>
              <w:bottom w:val="single" w:sz="4" w:space="0" w:color="auto"/>
              <w:right w:val="single" w:sz="4" w:space="0" w:color="auto"/>
            </w:tcBorders>
          </w:tcPr>
          <w:p w14:paraId="3C09BD3A" w14:textId="35B8EC9A" w:rsidR="00621AB5" w:rsidRPr="00621AB5" w:rsidRDefault="00621AB5" w:rsidP="00621AB5">
            <w:pPr>
              <w:autoSpaceDE w:val="0"/>
              <w:autoSpaceDN w:val="0"/>
              <w:adjustRightInd w:val="0"/>
            </w:pPr>
            <w:r w:rsidRPr="00621AB5">
              <w:t xml:space="preserve"> </w:t>
            </w:r>
            <w:r w:rsidR="00FF7FD6">
              <w:t>61</w:t>
            </w:r>
            <w:r w:rsidRPr="00621AB5">
              <w:t xml:space="preserve">% of grazing impacts on Dwarf Shrub Heath were found to </w:t>
            </w:r>
            <w:proofErr w:type="gramStart"/>
            <w:r w:rsidRPr="00621AB5">
              <w:t>be  in</w:t>
            </w:r>
            <w:proofErr w:type="gramEnd"/>
            <w:r w:rsidRPr="00621AB5">
              <w:t xml:space="preserve"> the Low range. </w:t>
            </w:r>
            <w:r w:rsidR="005C747B">
              <w:t xml:space="preserve">14% of impacts were in the High range. </w:t>
            </w:r>
          </w:p>
          <w:p w14:paraId="5CAD2FB6" w14:textId="77777777" w:rsidR="00621AB5" w:rsidRPr="00621AB5" w:rsidRDefault="00621AB5" w:rsidP="00621AB5">
            <w:pPr>
              <w:autoSpaceDE w:val="0"/>
              <w:autoSpaceDN w:val="0"/>
              <w:adjustRightInd w:val="0"/>
            </w:pPr>
          </w:p>
          <w:p w14:paraId="7B0C4A8E" w14:textId="77777777" w:rsidR="00621AB5" w:rsidRPr="00621AB5" w:rsidRDefault="00621AB5" w:rsidP="00621AB5">
            <w:pPr>
              <w:autoSpaceDE w:val="0"/>
              <w:autoSpaceDN w:val="0"/>
              <w:adjustRightInd w:val="0"/>
            </w:pPr>
          </w:p>
          <w:p w14:paraId="219529F1" w14:textId="77777777" w:rsidR="00621AB5" w:rsidRPr="00621AB5" w:rsidRDefault="00621AB5" w:rsidP="00621AB5">
            <w:pPr>
              <w:autoSpaceDE w:val="0"/>
              <w:autoSpaceDN w:val="0"/>
              <w:adjustRightInd w:val="0"/>
            </w:pPr>
          </w:p>
          <w:p w14:paraId="7276BBDE" w14:textId="77777777" w:rsidR="00621AB5" w:rsidRPr="00621AB5" w:rsidRDefault="00621AB5" w:rsidP="00621AB5">
            <w:pPr>
              <w:autoSpaceDE w:val="0"/>
              <w:autoSpaceDN w:val="0"/>
              <w:adjustRightInd w:val="0"/>
            </w:pPr>
          </w:p>
          <w:p w14:paraId="50123220" w14:textId="15F41051" w:rsidR="00621AB5" w:rsidRPr="00621AB5" w:rsidRDefault="00D845B6" w:rsidP="00621AB5">
            <w:pPr>
              <w:autoSpaceDE w:val="0"/>
              <w:autoSpaceDN w:val="0"/>
              <w:adjustRightInd w:val="0"/>
            </w:pPr>
            <w:r>
              <w:t>70</w:t>
            </w:r>
            <w:r w:rsidR="00621AB5" w:rsidRPr="00621AB5">
              <w:t>% of trampling impacts on Dwarf Shrub Heath were found to be in the Low Range</w:t>
            </w:r>
          </w:p>
          <w:p w14:paraId="6519E6D7" w14:textId="77777777" w:rsidR="00621AB5" w:rsidRPr="00621AB5" w:rsidRDefault="00621AB5" w:rsidP="00621AB5">
            <w:pPr>
              <w:autoSpaceDE w:val="0"/>
              <w:autoSpaceDN w:val="0"/>
              <w:adjustRightInd w:val="0"/>
            </w:pPr>
          </w:p>
        </w:tc>
        <w:tc>
          <w:tcPr>
            <w:tcW w:w="1418" w:type="dxa"/>
            <w:tcBorders>
              <w:top w:val="single" w:sz="4" w:space="0" w:color="auto"/>
              <w:left w:val="single" w:sz="4" w:space="0" w:color="auto"/>
              <w:bottom w:val="single" w:sz="4" w:space="0" w:color="auto"/>
              <w:right w:val="single" w:sz="4" w:space="0" w:color="auto"/>
            </w:tcBorders>
          </w:tcPr>
          <w:p w14:paraId="2DB9B18E" w14:textId="36F6AD6F" w:rsidR="00621AB5" w:rsidRPr="00621AB5" w:rsidRDefault="00597CF7" w:rsidP="00621AB5">
            <w:pPr>
              <w:autoSpaceDE w:val="0"/>
              <w:autoSpaceDN w:val="0"/>
              <w:adjustRightInd w:val="0"/>
            </w:pPr>
            <w:r w:rsidRPr="00621AB5">
              <w:t xml:space="preserve">The population was estimated to be around </w:t>
            </w:r>
            <w:r>
              <w:t>10</w:t>
            </w:r>
            <w:r w:rsidRPr="00621AB5">
              <w:t xml:space="preserve"> deer per km</w:t>
            </w:r>
            <w:r w:rsidRPr="00621AB5">
              <w:rPr>
                <w:vertAlign w:val="superscript"/>
              </w:rPr>
              <w:t>2</w:t>
            </w:r>
            <w:r w:rsidR="007108C5">
              <w:t xml:space="preserve"> in 2016.</w:t>
            </w:r>
          </w:p>
        </w:tc>
        <w:tc>
          <w:tcPr>
            <w:tcW w:w="2693" w:type="dxa"/>
            <w:tcBorders>
              <w:top w:val="single" w:sz="4" w:space="0" w:color="auto"/>
              <w:left w:val="single" w:sz="4" w:space="0" w:color="auto"/>
              <w:bottom w:val="single" w:sz="4" w:space="0" w:color="auto"/>
              <w:right w:val="single" w:sz="4" w:space="0" w:color="auto"/>
            </w:tcBorders>
          </w:tcPr>
          <w:p w14:paraId="47DD5A32" w14:textId="4E596622" w:rsidR="00621AB5" w:rsidRPr="00621AB5" w:rsidRDefault="00621AB5" w:rsidP="00621AB5">
            <w:pPr>
              <w:autoSpaceDE w:val="0"/>
              <w:autoSpaceDN w:val="0"/>
              <w:adjustRightInd w:val="0"/>
            </w:pPr>
            <w:r w:rsidRPr="00621AB5">
              <w:t xml:space="preserve">Current levels of impact at a density </w:t>
            </w:r>
            <w:proofErr w:type="gramStart"/>
            <w:r w:rsidRPr="00621AB5">
              <w:t xml:space="preserve">of </w:t>
            </w:r>
            <w:r w:rsidR="00A8094F">
              <w:t xml:space="preserve"> 10</w:t>
            </w:r>
            <w:proofErr w:type="gramEnd"/>
            <w:r w:rsidR="00A8094F">
              <w:t xml:space="preserve"> </w:t>
            </w:r>
            <w:r w:rsidRPr="00621AB5">
              <w:t>deer per km</w:t>
            </w:r>
            <w:r w:rsidRPr="00621AB5">
              <w:rPr>
                <w:vertAlign w:val="superscript"/>
              </w:rPr>
              <w:t>2</w:t>
            </w:r>
            <w:r w:rsidRPr="00621AB5">
              <w:t xml:space="preserve"> or less are </w:t>
            </w:r>
            <w:r w:rsidR="00A8094F">
              <w:t>close to being</w:t>
            </w:r>
            <w:r w:rsidRPr="00621AB5">
              <w:t xml:space="preserve"> sustainable for both browsing and trampling.</w:t>
            </w:r>
            <w:r w:rsidR="003964FC">
              <w:t xml:space="preserve"> High</w:t>
            </w:r>
            <w:r w:rsidR="00C668DF">
              <w:t xml:space="preserve"> grazing</w:t>
            </w:r>
            <w:r w:rsidR="003964FC">
              <w:t xml:space="preserve"> impacts </w:t>
            </w:r>
            <w:r w:rsidR="00C668DF">
              <w:t xml:space="preserve">were localised in the </w:t>
            </w:r>
            <w:r w:rsidR="001A2482">
              <w:t xml:space="preserve">Glen Sannox area and future management </w:t>
            </w:r>
            <w:r w:rsidR="00CB7C7A">
              <w:t xml:space="preserve">should consider what actions might be required to reduce herbivore pressure in this area. </w:t>
            </w:r>
          </w:p>
        </w:tc>
        <w:tc>
          <w:tcPr>
            <w:tcW w:w="2261" w:type="dxa"/>
            <w:tcBorders>
              <w:top w:val="single" w:sz="4" w:space="0" w:color="auto"/>
              <w:left w:val="single" w:sz="4" w:space="0" w:color="auto"/>
              <w:bottom w:val="single" w:sz="4" w:space="0" w:color="auto"/>
              <w:right w:val="single" w:sz="4" w:space="0" w:color="auto"/>
            </w:tcBorders>
          </w:tcPr>
          <w:p w14:paraId="11DA0031" w14:textId="6BE4F875" w:rsidR="00621AB5" w:rsidRPr="00621AB5" w:rsidRDefault="00CB7C7A" w:rsidP="00621AB5">
            <w:pPr>
              <w:autoSpaceDE w:val="0"/>
              <w:autoSpaceDN w:val="0"/>
              <w:adjustRightInd w:val="0"/>
            </w:pPr>
            <w:r w:rsidRPr="00CB7C7A">
              <w:rPr>
                <w:color w:val="FF0000"/>
              </w:rPr>
              <w:t xml:space="preserve">To be agreed. </w:t>
            </w:r>
          </w:p>
        </w:tc>
      </w:tr>
    </w:tbl>
    <w:p w14:paraId="7DC7E5D4" w14:textId="77777777" w:rsidR="00F0104E" w:rsidRDefault="00F0104E" w:rsidP="00F043BC">
      <w:pPr>
        <w:shd w:val="clear" w:color="auto" w:fill="FFFFFF"/>
        <w:spacing w:line="240" w:lineRule="auto"/>
        <w:jc w:val="both"/>
        <w:rPr>
          <w:rFonts w:eastAsia="Times New Roman"/>
          <w:b/>
          <w:bCs/>
          <w:color w:val="45818E"/>
          <w:sz w:val="28"/>
          <w:szCs w:val="28"/>
          <w:shd w:val="clear" w:color="auto" w:fill="FFFFFF"/>
        </w:rPr>
      </w:pPr>
    </w:p>
    <w:p w14:paraId="5B1B6A0B" w14:textId="77777777" w:rsidR="00665470" w:rsidRDefault="00665470" w:rsidP="00F043BC">
      <w:pPr>
        <w:shd w:val="clear" w:color="auto" w:fill="FFFFFF"/>
        <w:spacing w:line="240" w:lineRule="auto"/>
        <w:jc w:val="both"/>
        <w:rPr>
          <w:rFonts w:eastAsia="Times New Roman"/>
          <w:b/>
          <w:bCs/>
          <w:color w:val="45818E"/>
          <w:sz w:val="28"/>
          <w:szCs w:val="28"/>
          <w:shd w:val="clear" w:color="auto" w:fill="FFFFFF"/>
        </w:rPr>
      </w:pPr>
    </w:p>
    <w:p w14:paraId="73359359" w14:textId="77777777" w:rsidR="00665470" w:rsidRDefault="00665470" w:rsidP="00F043BC">
      <w:pPr>
        <w:shd w:val="clear" w:color="auto" w:fill="FFFFFF"/>
        <w:spacing w:line="240" w:lineRule="auto"/>
        <w:jc w:val="both"/>
        <w:rPr>
          <w:rFonts w:eastAsia="Times New Roman"/>
          <w:b/>
          <w:bCs/>
          <w:color w:val="45818E"/>
          <w:sz w:val="28"/>
          <w:szCs w:val="28"/>
          <w:shd w:val="clear" w:color="auto" w:fill="FFFFFF"/>
        </w:rPr>
      </w:pPr>
    </w:p>
    <w:p w14:paraId="0CDA196A" w14:textId="77777777" w:rsidR="00665470" w:rsidRDefault="00665470" w:rsidP="00F043BC">
      <w:pPr>
        <w:shd w:val="clear" w:color="auto" w:fill="FFFFFF"/>
        <w:spacing w:line="240" w:lineRule="auto"/>
        <w:jc w:val="both"/>
        <w:rPr>
          <w:rFonts w:eastAsia="Times New Roman"/>
          <w:b/>
          <w:bCs/>
          <w:color w:val="45818E"/>
          <w:sz w:val="28"/>
          <w:szCs w:val="28"/>
          <w:shd w:val="clear" w:color="auto" w:fill="FFFFFF"/>
        </w:rPr>
      </w:pPr>
    </w:p>
    <w:p w14:paraId="73D00973" w14:textId="0CA8060F" w:rsidR="00665470" w:rsidRDefault="00665470" w:rsidP="00F043BC">
      <w:pPr>
        <w:shd w:val="clear" w:color="auto" w:fill="FFFFFF"/>
        <w:spacing w:line="240" w:lineRule="auto"/>
        <w:jc w:val="both"/>
        <w:rPr>
          <w:rFonts w:eastAsia="Times New Roman"/>
          <w:b/>
          <w:bCs/>
          <w:color w:val="45818E"/>
          <w:sz w:val="28"/>
          <w:szCs w:val="28"/>
          <w:shd w:val="clear" w:color="auto" w:fill="FFFFFF"/>
        </w:rPr>
      </w:pPr>
    </w:p>
    <w:p w14:paraId="24FD2533" w14:textId="77777777" w:rsidR="00665470" w:rsidRDefault="00665470" w:rsidP="00F043BC">
      <w:pPr>
        <w:shd w:val="clear" w:color="auto" w:fill="FFFFFF"/>
        <w:spacing w:line="240" w:lineRule="auto"/>
        <w:jc w:val="both"/>
        <w:rPr>
          <w:rFonts w:eastAsia="Times New Roman"/>
          <w:b/>
          <w:bCs/>
          <w:color w:val="45818E"/>
          <w:sz w:val="28"/>
          <w:szCs w:val="28"/>
          <w:shd w:val="clear" w:color="auto" w:fill="FFFFFF"/>
        </w:rPr>
      </w:pPr>
    </w:p>
    <w:p w14:paraId="2CCB289F" w14:textId="2EECA8DE" w:rsidR="00782993" w:rsidRDefault="00782993" w:rsidP="00782993">
      <w:pPr>
        <w:pStyle w:val="Heading2"/>
        <w:rPr>
          <w:shd w:val="clear" w:color="auto" w:fill="FFFFFF"/>
        </w:rPr>
      </w:pPr>
      <w:bookmarkStart w:id="13" w:name="_Toc22740519"/>
      <w:r>
        <w:rPr>
          <w:shd w:val="clear" w:color="auto" w:fill="FFFFFF"/>
        </w:rPr>
        <w:lastRenderedPageBreak/>
        <w:t>Figure 3: Trampling impacts and Stags 2014.</w:t>
      </w:r>
      <w:bookmarkEnd w:id="13"/>
    </w:p>
    <w:p w14:paraId="44A80976" w14:textId="1BD954BE" w:rsidR="00782993" w:rsidRPr="00782993" w:rsidRDefault="003D2DEB" w:rsidP="00782993">
      <w:pPr>
        <w:jc w:val="center"/>
      </w:pPr>
      <w:r>
        <w:rPr>
          <w:noProof/>
        </w:rPr>
        <w:drawing>
          <wp:inline distT="0" distB="0" distL="0" distR="0" wp14:anchorId="2DB0A0DA" wp14:editId="342F7647">
            <wp:extent cx="5980430" cy="8455660"/>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0430" cy="8455660"/>
                    </a:xfrm>
                    <a:prstGeom prst="rect">
                      <a:avLst/>
                    </a:prstGeom>
                    <a:noFill/>
                  </pic:spPr>
                </pic:pic>
              </a:graphicData>
            </a:graphic>
          </wp:inline>
        </w:drawing>
      </w:r>
    </w:p>
    <w:p w14:paraId="7D7FDCEA" w14:textId="05C4BB3B" w:rsidR="00782993" w:rsidRDefault="00782993" w:rsidP="00782993">
      <w:pPr>
        <w:pStyle w:val="Heading2"/>
        <w:rPr>
          <w:shd w:val="clear" w:color="auto" w:fill="FFFFFF"/>
        </w:rPr>
      </w:pPr>
      <w:bookmarkStart w:id="14" w:name="_Toc22740520"/>
      <w:r>
        <w:rPr>
          <w:shd w:val="clear" w:color="auto" w:fill="FFFFFF"/>
        </w:rPr>
        <w:lastRenderedPageBreak/>
        <w:t>Figure 4: Trampling impacts and Hinds 2014.</w:t>
      </w:r>
      <w:bookmarkEnd w:id="14"/>
    </w:p>
    <w:p w14:paraId="674F7D5B" w14:textId="142B3BF2" w:rsidR="00782993" w:rsidRPr="00782993" w:rsidRDefault="003D2DEB" w:rsidP="00EC4E57">
      <w:pPr>
        <w:jc w:val="center"/>
      </w:pPr>
      <w:r>
        <w:rPr>
          <w:noProof/>
        </w:rPr>
        <w:drawing>
          <wp:inline distT="0" distB="0" distL="0" distR="0" wp14:anchorId="060A6224" wp14:editId="03C0BD4F">
            <wp:extent cx="5888990" cy="8328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8990" cy="8328025"/>
                    </a:xfrm>
                    <a:prstGeom prst="rect">
                      <a:avLst/>
                    </a:prstGeom>
                    <a:noFill/>
                  </pic:spPr>
                </pic:pic>
              </a:graphicData>
            </a:graphic>
          </wp:inline>
        </w:drawing>
      </w:r>
    </w:p>
    <w:p w14:paraId="3F6DF8E5" w14:textId="6F456EB4" w:rsidR="00782993" w:rsidRDefault="00782993" w:rsidP="00782993">
      <w:pPr>
        <w:pStyle w:val="Heading2"/>
        <w:rPr>
          <w:shd w:val="clear" w:color="auto" w:fill="FFFFFF"/>
        </w:rPr>
      </w:pPr>
      <w:bookmarkStart w:id="15" w:name="_Toc22740521"/>
      <w:r>
        <w:rPr>
          <w:shd w:val="clear" w:color="auto" w:fill="FFFFFF"/>
        </w:rPr>
        <w:lastRenderedPageBreak/>
        <w:t>Figure 5: Browsing impacts and Stags 2014</w:t>
      </w:r>
      <w:bookmarkEnd w:id="15"/>
    </w:p>
    <w:p w14:paraId="55B4D405" w14:textId="69E50649" w:rsidR="00EC4E57" w:rsidRPr="00EC4E57" w:rsidRDefault="003D2DEB" w:rsidP="00EC4E57">
      <w:pPr>
        <w:jc w:val="center"/>
      </w:pPr>
      <w:r>
        <w:rPr>
          <w:noProof/>
        </w:rPr>
        <w:drawing>
          <wp:inline distT="0" distB="0" distL="0" distR="0" wp14:anchorId="6FF04B19" wp14:editId="6DB23D42">
            <wp:extent cx="5547995" cy="7846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7995" cy="7846060"/>
                    </a:xfrm>
                    <a:prstGeom prst="rect">
                      <a:avLst/>
                    </a:prstGeom>
                    <a:noFill/>
                  </pic:spPr>
                </pic:pic>
              </a:graphicData>
            </a:graphic>
          </wp:inline>
        </w:drawing>
      </w:r>
    </w:p>
    <w:p w14:paraId="4348F5CB" w14:textId="40FFD6E5" w:rsidR="00782993" w:rsidRDefault="00782993" w:rsidP="00782993">
      <w:pPr>
        <w:pStyle w:val="Heading2"/>
        <w:rPr>
          <w:shd w:val="clear" w:color="auto" w:fill="FFFFFF"/>
        </w:rPr>
      </w:pPr>
      <w:bookmarkStart w:id="16" w:name="_Toc22740522"/>
      <w:r>
        <w:rPr>
          <w:shd w:val="clear" w:color="auto" w:fill="FFFFFF"/>
        </w:rPr>
        <w:lastRenderedPageBreak/>
        <w:t>Figure 6: Browsing impacts and Hinds 2014</w:t>
      </w:r>
      <w:bookmarkEnd w:id="16"/>
    </w:p>
    <w:p w14:paraId="31E3DA6C" w14:textId="21E11211" w:rsidR="00EC4E57" w:rsidRPr="00EC4E57" w:rsidRDefault="003D2DEB" w:rsidP="00EC4E57">
      <w:pPr>
        <w:jc w:val="center"/>
      </w:pPr>
      <w:r>
        <w:rPr>
          <w:noProof/>
        </w:rPr>
        <w:drawing>
          <wp:inline distT="0" distB="0" distL="0" distR="0" wp14:anchorId="2F40EF48" wp14:editId="3A6A7A42">
            <wp:extent cx="5773420" cy="81635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8163560"/>
                    </a:xfrm>
                    <a:prstGeom prst="rect">
                      <a:avLst/>
                    </a:prstGeom>
                    <a:noFill/>
                  </pic:spPr>
                </pic:pic>
              </a:graphicData>
            </a:graphic>
          </wp:inline>
        </w:drawing>
      </w:r>
    </w:p>
    <w:p w14:paraId="67BC574C" w14:textId="77777777" w:rsidR="00782993" w:rsidRPr="00782993" w:rsidRDefault="00782993" w:rsidP="00782993"/>
    <w:p w14:paraId="2EB245EF" w14:textId="77777777" w:rsidR="00665470" w:rsidRDefault="00665470" w:rsidP="00F043BC">
      <w:pPr>
        <w:shd w:val="clear" w:color="auto" w:fill="FFFFFF"/>
        <w:spacing w:line="240" w:lineRule="auto"/>
        <w:jc w:val="both"/>
        <w:rPr>
          <w:rFonts w:eastAsia="Times New Roman"/>
          <w:b/>
          <w:bCs/>
          <w:color w:val="45818E"/>
          <w:sz w:val="28"/>
          <w:szCs w:val="28"/>
          <w:shd w:val="clear" w:color="auto" w:fill="FFFFFF"/>
        </w:rPr>
      </w:pPr>
    </w:p>
    <w:p w14:paraId="6F595B6A" w14:textId="77777777" w:rsidR="00665470" w:rsidRPr="00665470" w:rsidRDefault="00665470" w:rsidP="00665470">
      <w:pPr>
        <w:jc w:val="both"/>
        <w:rPr>
          <w:b/>
        </w:rPr>
      </w:pPr>
      <w:r w:rsidRPr="00665470">
        <w:rPr>
          <w:b/>
        </w:rPr>
        <w:lastRenderedPageBreak/>
        <w:t xml:space="preserve">4.3 Prioritisation of Habitats, Grazing Impacts </w:t>
      </w:r>
    </w:p>
    <w:p w14:paraId="5214D2B0" w14:textId="77777777" w:rsidR="00665470" w:rsidRPr="00665470" w:rsidRDefault="00665470" w:rsidP="00665470">
      <w:pPr>
        <w:jc w:val="both"/>
      </w:pPr>
    </w:p>
    <w:p w14:paraId="03E39A69" w14:textId="4AE052BC" w:rsidR="00665470" w:rsidRPr="00665470" w:rsidRDefault="00665470" w:rsidP="00665470">
      <w:pPr>
        <w:jc w:val="both"/>
      </w:pPr>
      <w:r w:rsidRPr="00665470">
        <w:t xml:space="preserve">Both Blanket Bog and Dwarf Shrub Heath a have a low/medium or medium vulnerability to overgrazing (Figure 9) with neither being vulnerable to under grazing. Neither habitat at this time requires management that will compromise the other </w:t>
      </w:r>
      <w:proofErr w:type="gramStart"/>
      <w:r w:rsidRPr="00665470">
        <w:t>i.e.</w:t>
      </w:r>
      <w:proofErr w:type="gramEnd"/>
      <w:r w:rsidRPr="00665470">
        <w:t xml:space="preserve"> increased grazing impacts to improve condition. Specific estates will consider actions to reduce localised impacts where possible and practical to do so. </w:t>
      </w:r>
    </w:p>
    <w:p w14:paraId="4DA753E8" w14:textId="77777777" w:rsidR="00665470" w:rsidRPr="00665470" w:rsidRDefault="00665470" w:rsidP="00665470">
      <w:pPr>
        <w:jc w:val="both"/>
      </w:pPr>
    </w:p>
    <w:p w14:paraId="274ADA1A" w14:textId="16F56A96" w:rsidR="00665470" w:rsidRPr="00665470" w:rsidRDefault="00665470" w:rsidP="000D778D">
      <w:pPr>
        <w:pStyle w:val="Heading2"/>
      </w:pPr>
      <w:bookmarkStart w:id="17" w:name="_Toc6993449"/>
      <w:bookmarkStart w:id="18" w:name="_Toc7692612"/>
      <w:bookmarkStart w:id="19" w:name="_Toc22740523"/>
      <w:r w:rsidRPr="00665470">
        <w:t xml:space="preserve">Figure </w:t>
      </w:r>
      <w:r w:rsidR="009C1574">
        <w:t>7</w:t>
      </w:r>
      <w:r w:rsidRPr="00665470">
        <w:t xml:space="preserve">: Relative vulnerability </w:t>
      </w:r>
      <w:proofErr w:type="gramStart"/>
      <w:r w:rsidRPr="00665470">
        <w:t>of  habitats</w:t>
      </w:r>
      <w:proofErr w:type="gramEnd"/>
      <w:r w:rsidRPr="00665470">
        <w:t xml:space="preserve"> to under or over grazing.</w:t>
      </w:r>
      <w:bookmarkEnd w:id="17"/>
      <w:bookmarkEnd w:id="18"/>
      <w:bookmarkEnd w:id="19"/>
      <w:r w:rsidRPr="00665470">
        <w:t xml:space="preserve"> </w:t>
      </w:r>
    </w:p>
    <w:p w14:paraId="7489767E" w14:textId="4F5EECAF" w:rsidR="00665470" w:rsidRDefault="00665470" w:rsidP="00F043BC">
      <w:pPr>
        <w:shd w:val="clear" w:color="auto" w:fill="FFFFFF"/>
        <w:spacing w:line="240" w:lineRule="auto"/>
        <w:jc w:val="both"/>
        <w:rPr>
          <w:rFonts w:eastAsia="Times New Roman"/>
          <w:b/>
          <w:bCs/>
          <w:color w:val="45818E"/>
          <w:sz w:val="28"/>
          <w:szCs w:val="28"/>
          <w:shd w:val="clear" w:color="auto" w:fill="FFFFFF"/>
        </w:rPr>
      </w:pPr>
    </w:p>
    <w:p w14:paraId="3330B9EC" w14:textId="5FC5EEE0" w:rsidR="00665470" w:rsidRDefault="003D2DEB" w:rsidP="00F043BC">
      <w:pPr>
        <w:shd w:val="clear" w:color="auto" w:fill="FFFFFF"/>
        <w:spacing w:line="240" w:lineRule="auto"/>
        <w:jc w:val="both"/>
        <w:rPr>
          <w:rFonts w:eastAsia="Times New Roman"/>
          <w:b/>
          <w:bCs/>
          <w:color w:val="45818E"/>
          <w:sz w:val="28"/>
          <w:szCs w:val="28"/>
          <w:shd w:val="clear" w:color="auto" w:fill="FFFFFF"/>
        </w:rPr>
      </w:pPr>
      <w:r>
        <w:rPr>
          <w:rFonts w:eastAsia="Times New Roman"/>
          <w:b/>
          <w:bCs/>
          <w:noProof/>
          <w:color w:val="45818E"/>
          <w:sz w:val="28"/>
          <w:szCs w:val="28"/>
          <w:shd w:val="clear" w:color="auto" w:fill="FFFFFF"/>
        </w:rPr>
        <w:drawing>
          <wp:inline distT="0" distB="0" distL="0" distR="0" wp14:anchorId="681B695A" wp14:editId="15716AEB">
            <wp:extent cx="5167121" cy="548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0648" cy="5490145"/>
                    </a:xfrm>
                    <a:prstGeom prst="rect">
                      <a:avLst/>
                    </a:prstGeom>
                    <a:noFill/>
                  </pic:spPr>
                </pic:pic>
              </a:graphicData>
            </a:graphic>
          </wp:inline>
        </w:drawing>
      </w:r>
    </w:p>
    <w:p w14:paraId="3FD66091" w14:textId="77777777" w:rsidR="00C2682B" w:rsidRDefault="00C2682B" w:rsidP="00F043BC">
      <w:pPr>
        <w:shd w:val="clear" w:color="auto" w:fill="FFFFFF"/>
        <w:spacing w:line="240" w:lineRule="auto"/>
        <w:jc w:val="both"/>
        <w:rPr>
          <w:rFonts w:eastAsia="Times New Roman"/>
          <w:b/>
          <w:bCs/>
          <w:color w:val="45818E"/>
          <w:sz w:val="28"/>
          <w:szCs w:val="28"/>
          <w:shd w:val="clear" w:color="auto" w:fill="FFFFFF"/>
        </w:rPr>
      </w:pPr>
    </w:p>
    <w:p w14:paraId="1D74F6A5" w14:textId="36E5F95B" w:rsidR="00C2682B" w:rsidRDefault="00C2682B" w:rsidP="00F043BC">
      <w:pPr>
        <w:shd w:val="clear" w:color="auto" w:fill="FFFFFF"/>
        <w:spacing w:line="240" w:lineRule="auto"/>
        <w:jc w:val="both"/>
        <w:rPr>
          <w:rFonts w:eastAsia="Times New Roman"/>
          <w:b/>
          <w:bCs/>
          <w:color w:val="45818E"/>
          <w:sz w:val="28"/>
          <w:szCs w:val="28"/>
          <w:shd w:val="clear" w:color="auto" w:fill="FFFFFF"/>
        </w:rPr>
      </w:pPr>
    </w:p>
    <w:p w14:paraId="2F9BF7F8" w14:textId="0D84ABC1" w:rsidR="00812F24" w:rsidRDefault="00812F24" w:rsidP="00F043BC">
      <w:pPr>
        <w:shd w:val="clear" w:color="auto" w:fill="FFFFFF"/>
        <w:spacing w:line="240" w:lineRule="auto"/>
        <w:jc w:val="both"/>
        <w:rPr>
          <w:rFonts w:eastAsia="Times New Roman"/>
          <w:b/>
          <w:bCs/>
          <w:color w:val="45818E"/>
          <w:sz w:val="28"/>
          <w:szCs w:val="28"/>
          <w:shd w:val="clear" w:color="auto" w:fill="FFFFFF"/>
        </w:rPr>
      </w:pPr>
    </w:p>
    <w:p w14:paraId="35BDC99B" w14:textId="77777777" w:rsidR="00812F24" w:rsidRDefault="00812F24" w:rsidP="00F043BC">
      <w:pPr>
        <w:shd w:val="clear" w:color="auto" w:fill="FFFFFF"/>
        <w:spacing w:line="240" w:lineRule="auto"/>
        <w:jc w:val="both"/>
        <w:rPr>
          <w:rFonts w:eastAsia="Times New Roman"/>
          <w:b/>
          <w:bCs/>
          <w:color w:val="45818E"/>
          <w:sz w:val="28"/>
          <w:szCs w:val="28"/>
          <w:shd w:val="clear" w:color="auto" w:fill="FFFFFF"/>
        </w:rPr>
      </w:pPr>
    </w:p>
    <w:p w14:paraId="0B6A8D22" w14:textId="3B1F8772" w:rsidR="00C2682B" w:rsidRDefault="00C2682B" w:rsidP="00F043BC">
      <w:pPr>
        <w:shd w:val="clear" w:color="auto" w:fill="FFFFFF"/>
        <w:spacing w:line="240" w:lineRule="auto"/>
        <w:jc w:val="both"/>
        <w:rPr>
          <w:rFonts w:eastAsia="Times New Roman"/>
          <w:b/>
          <w:bCs/>
          <w:color w:val="45818E"/>
          <w:sz w:val="28"/>
          <w:szCs w:val="28"/>
          <w:shd w:val="clear" w:color="auto" w:fill="FFFFFF"/>
        </w:rPr>
      </w:pPr>
    </w:p>
    <w:p w14:paraId="439C0498" w14:textId="77777777" w:rsidR="003D2DEB" w:rsidRDefault="003D2DEB" w:rsidP="00F043BC">
      <w:pPr>
        <w:shd w:val="clear" w:color="auto" w:fill="FFFFFF"/>
        <w:spacing w:line="240" w:lineRule="auto"/>
        <w:jc w:val="both"/>
        <w:rPr>
          <w:rFonts w:eastAsia="Times New Roman"/>
          <w:b/>
          <w:bCs/>
          <w:color w:val="45818E"/>
          <w:sz w:val="28"/>
          <w:szCs w:val="28"/>
          <w:shd w:val="clear" w:color="auto" w:fill="FFFFFF"/>
        </w:rPr>
      </w:pPr>
    </w:p>
    <w:p w14:paraId="6E464150" w14:textId="4475E1AC" w:rsidR="00F043BC" w:rsidRDefault="00FA1788" w:rsidP="00FA1788">
      <w:pPr>
        <w:pStyle w:val="Heading1"/>
        <w:rPr>
          <w:shd w:val="clear" w:color="auto" w:fill="FFFFFF"/>
        </w:rPr>
      </w:pPr>
      <w:bookmarkStart w:id="20" w:name="_Toc22740524"/>
      <w:r>
        <w:rPr>
          <w:shd w:val="clear" w:color="auto" w:fill="FFFFFF"/>
        </w:rPr>
        <w:lastRenderedPageBreak/>
        <w:t>5</w:t>
      </w:r>
      <w:r w:rsidR="0097193B">
        <w:rPr>
          <w:shd w:val="clear" w:color="auto" w:fill="FFFFFF"/>
        </w:rPr>
        <w:t>. References</w:t>
      </w:r>
      <w:bookmarkEnd w:id="20"/>
    </w:p>
    <w:p w14:paraId="6E464153" w14:textId="1C2C57FE" w:rsidR="00F043BC" w:rsidRDefault="00F043BC" w:rsidP="00F043BC">
      <w:pPr>
        <w:shd w:val="clear" w:color="auto" w:fill="FFFFFF"/>
        <w:spacing w:line="240" w:lineRule="auto"/>
        <w:jc w:val="both"/>
        <w:rPr>
          <w:rFonts w:eastAsia="Times New Roman"/>
        </w:rPr>
      </w:pPr>
    </w:p>
    <w:p w14:paraId="6E464154" w14:textId="77777777" w:rsidR="0097193B" w:rsidRDefault="0097193B" w:rsidP="00F043BC">
      <w:pPr>
        <w:shd w:val="clear" w:color="auto" w:fill="FFFFFF"/>
        <w:spacing w:line="240" w:lineRule="auto"/>
        <w:jc w:val="both"/>
        <w:rPr>
          <w:rFonts w:eastAsia="Times New Roman"/>
        </w:rPr>
      </w:pPr>
    </w:p>
    <w:p w14:paraId="6E464155" w14:textId="1D8038DC" w:rsidR="0097193B" w:rsidRPr="00F043BC" w:rsidRDefault="0048341E" w:rsidP="00F043BC">
      <w:pPr>
        <w:shd w:val="clear" w:color="auto" w:fill="FFFFFF"/>
        <w:spacing w:line="240" w:lineRule="auto"/>
        <w:jc w:val="both"/>
        <w:rPr>
          <w:rFonts w:eastAsia="Times New Roman"/>
        </w:rPr>
      </w:pPr>
      <w:r>
        <w:rPr>
          <w:rFonts w:eastAsia="Times New Roman"/>
        </w:rPr>
        <w:t xml:space="preserve">Arran </w:t>
      </w:r>
      <w:r w:rsidR="0097193B">
        <w:rPr>
          <w:rFonts w:eastAsia="Times New Roman"/>
        </w:rPr>
        <w:t xml:space="preserve">Management Plan. (2016) Victor Clements. </w:t>
      </w:r>
    </w:p>
    <w:p w14:paraId="6E464156" w14:textId="77777777" w:rsidR="00F043BC" w:rsidRPr="00F043BC" w:rsidRDefault="00F043BC" w:rsidP="00F043BC">
      <w:pPr>
        <w:shd w:val="clear" w:color="auto" w:fill="FFFFFF"/>
        <w:spacing w:line="240" w:lineRule="auto"/>
        <w:jc w:val="both"/>
        <w:rPr>
          <w:rFonts w:eastAsia="Times New Roman"/>
        </w:rPr>
      </w:pPr>
    </w:p>
    <w:p w14:paraId="1E09317B" w14:textId="77777777" w:rsidR="00C2682B" w:rsidRPr="006F0EB9" w:rsidRDefault="00C2682B" w:rsidP="00C2682B">
      <w:pPr>
        <w:autoSpaceDE w:val="0"/>
        <w:autoSpaceDN w:val="0"/>
        <w:adjustRightInd w:val="0"/>
      </w:pPr>
      <w:r w:rsidRPr="006F0EB9">
        <w:t>Albon SD, Brewer MJ, O’Brien S, Nolan AJ, Cope D (2007) Quantifying the grazing impacts associated</w:t>
      </w:r>
    </w:p>
    <w:p w14:paraId="61BBF214" w14:textId="77777777" w:rsidR="00C2682B" w:rsidRPr="006F0EB9" w:rsidRDefault="00C2682B" w:rsidP="00C2682B">
      <w:pPr>
        <w:shd w:val="clear" w:color="auto" w:fill="FFFFFF"/>
        <w:jc w:val="both"/>
        <w:rPr>
          <w:rFonts w:eastAsia="Times New Roman"/>
        </w:rPr>
      </w:pPr>
      <w:r w:rsidRPr="006F0EB9">
        <w:t xml:space="preserve">with different herbivores on rangelands. </w:t>
      </w:r>
      <w:r w:rsidRPr="006F0EB9">
        <w:rPr>
          <w:i/>
          <w:iCs/>
        </w:rPr>
        <w:t xml:space="preserve">Journal of Applied Ecology </w:t>
      </w:r>
      <w:r w:rsidRPr="006F0EB9">
        <w:t>44: 1176–1187.</w:t>
      </w:r>
    </w:p>
    <w:p w14:paraId="0242E487" w14:textId="77777777" w:rsidR="00C2682B" w:rsidRDefault="00C2682B" w:rsidP="00C2682B">
      <w:pPr>
        <w:shd w:val="clear" w:color="auto" w:fill="FFFFFF"/>
        <w:spacing w:line="240" w:lineRule="auto"/>
        <w:jc w:val="both"/>
        <w:rPr>
          <w:rFonts w:eastAsia="Times New Roman"/>
        </w:rPr>
      </w:pPr>
    </w:p>
    <w:p w14:paraId="5B45BACD" w14:textId="77777777" w:rsidR="00C2682B" w:rsidRDefault="00C2682B" w:rsidP="00C2682B">
      <w:pPr>
        <w:shd w:val="clear" w:color="auto" w:fill="FFFFFF"/>
        <w:spacing w:line="240" w:lineRule="auto"/>
        <w:jc w:val="both"/>
        <w:rPr>
          <w:rFonts w:eastAsia="Times New Roman"/>
        </w:rPr>
      </w:pPr>
      <w:r w:rsidRPr="00F043BC">
        <w:rPr>
          <w:rFonts w:eastAsia="Times New Roman"/>
        </w:rPr>
        <w:t xml:space="preserve">MacDonald, A., Stevens, P., Armstrong, H., </w:t>
      </w:r>
      <w:proofErr w:type="spellStart"/>
      <w:r w:rsidRPr="00F043BC">
        <w:rPr>
          <w:rFonts w:eastAsia="Times New Roman"/>
        </w:rPr>
        <w:t>Immirzi</w:t>
      </w:r>
      <w:proofErr w:type="spellEnd"/>
      <w:r w:rsidRPr="00F043BC">
        <w:rPr>
          <w:rFonts w:eastAsia="Times New Roman"/>
        </w:rPr>
        <w:t xml:space="preserve">, P. &amp; Reynolds, P. (1998). </w:t>
      </w:r>
      <w:r w:rsidRPr="00F043BC">
        <w:rPr>
          <w:rFonts w:eastAsia="Times New Roman"/>
          <w:i/>
          <w:iCs/>
        </w:rPr>
        <w:t>A Guide to Upland Habitats Surveying Land Management Impacts</w:t>
      </w:r>
      <w:r w:rsidRPr="00F043BC">
        <w:rPr>
          <w:rFonts w:eastAsia="Times New Roman"/>
        </w:rPr>
        <w:t xml:space="preserve">. 2 Volumes. </w:t>
      </w:r>
      <w:proofErr w:type="spellStart"/>
      <w:r w:rsidRPr="00F043BC">
        <w:rPr>
          <w:rFonts w:eastAsia="Times New Roman"/>
        </w:rPr>
        <w:t>Ba</w:t>
      </w:r>
      <w:r>
        <w:rPr>
          <w:rFonts w:eastAsia="Times New Roman"/>
        </w:rPr>
        <w:t>ttleby</w:t>
      </w:r>
      <w:proofErr w:type="spellEnd"/>
      <w:r>
        <w:rPr>
          <w:rFonts w:eastAsia="Times New Roman"/>
        </w:rPr>
        <w:t>, Perth, SNH Publications.</w:t>
      </w:r>
    </w:p>
    <w:p w14:paraId="1D1C2750" w14:textId="77777777" w:rsidR="00C2682B" w:rsidRDefault="00C2682B" w:rsidP="00C2682B">
      <w:pPr>
        <w:autoSpaceDE w:val="0"/>
        <w:autoSpaceDN w:val="0"/>
        <w:adjustRightInd w:val="0"/>
        <w:spacing w:line="240" w:lineRule="auto"/>
      </w:pPr>
    </w:p>
    <w:p w14:paraId="5C1CF490" w14:textId="77777777" w:rsidR="00C2682B" w:rsidRPr="00904499" w:rsidRDefault="00C2682B" w:rsidP="00C2682B">
      <w:pPr>
        <w:autoSpaceDE w:val="0"/>
        <w:autoSpaceDN w:val="0"/>
        <w:adjustRightInd w:val="0"/>
        <w:spacing w:line="240" w:lineRule="auto"/>
        <w:rPr>
          <w:i/>
          <w:color w:val="auto"/>
        </w:rPr>
      </w:pPr>
      <w:r>
        <w:t xml:space="preserve">Moore, E., </w:t>
      </w:r>
      <w:proofErr w:type="spellStart"/>
      <w:r>
        <w:t>Iason</w:t>
      </w:r>
      <w:proofErr w:type="spellEnd"/>
      <w:r>
        <w:t xml:space="preserve">, G. Pemberton, J., </w:t>
      </w:r>
      <w:proofErr w:type="spellStart"/>
      <w:r>
        <w:t>Bryve</w:t>
      </w:r>
      <w:proofErr w:type="spellEnd"/>
      <w:r>
        <w:t xml:space="preserve">, J., Dayton, N. Britton, A. &amp; Pakeman, R. (2018). </w:t>
      </w:r>
      <w:r w:rsidRPr="002719C0">
        <w:t>Habitat impact assessment detects spatially driven patterns of grazing</w:t>
      </w:r>
      <w:r>
        <w:t xml:space="preserve"> </w:t>
      </w:r>
      <w:r w:rsidRPr="002719C0">
        <w:t>impacts in habitat mosaics but overestimates damage</w:t>
      </w:r>
      <w:r>
        <w:t>.</w:t>
      </w:r>
      <w:r w:rsidRPr="00904499">
        <w:rPr>
          <w:rFonts w:ascii="CharisSIL" w:hAnsi="CharisSIL" w:cs="CharisSIL"/>
          <w:color w:val="0080AC"/>
          <w:sz w:val="14"/>
          <w:szCs w:val="14"/>
        </w:rPr>
        <w:t xml:space="preserve"> </w:t>
      </w:r>
      <w:r w:rsidRPr="00904499">
        <w:rPr>
          <w:i/>
          <w:color w:val="auto"/>
        </w:rPr>
        <w:t>Journal for Nature Conservation 45 (2018) 20–29.</w:t>
      </w:r>
    </w:p>
    <w:p w14:paraId="5DDF239C" w14:textId="77777777" w:rsidR="00C2682B" w:rsidRDefault="00C2682B" w:rsidP="00C2682B">
      <w:pPr>
        <w:autoSpaceDE w:val="0"/>
        <w:autoSpaceDN w:val="0"/>
        <w:adjustRightInd w:val="0"/>
        <w:spacing w:line="240" w:lineRule="auto"/>
      </w:pPr>
    </w:p>
    <w:p w14:paraId="5465F5B5" w14:textId="77777777" w:rsidR="00C2682B" w:rsidRPr="00E14830" w:rsidRDefault="00C2682B" w:rsidP="00C2682B">
      <w:pPr>
        <w:autoSpaceDE w:val="0"/>
        <w:autoSpaceDN w:val="0"/>
        <w:adjustRightInd w:val="0"/>
        <w:spacing w:line="240" w:lineRule="auto"/>
      </w:pPr>
      <w:r w:rsidRPr="00E14830">
        <w:t xml:space="preserve">Moore, E. K., Britton, A. J., </w:t>
      </w:r>
      <w:proofErr w:type="spellStart"/>
      <w:r w:rsidRPr="00E14830">
        <w:t>Iason</w:t>
      </w:r>
      <w:proofErr w:type="spellEnd"/>
      <w:r w:rsidRPr="00E14830">
        <w:t>, G., Pemberton, J., &amp; Pakeman, R. J. (2015). Landscape</w:t>
      </w:r>
      <w:r>
        <w:t xml:space="preserve"> </w:t>
      </w:r>
      <w:r w:rsidRPr="00E14830">
        <w:t>scale</w:t>
      </w:r>
      <w:r>
        <w:t xml:space="preserve"> </w:t>
      </w:r>
      <w:r w:rsidRPr="00E14830">
        <w:t xml:space="preserve">vegetation patterns influence small-scale grazing impacts. </w:t>
      </w:r>
      <w:r w:rsidRPr="00904499">
        <w:rPr>
          <w:i/>
        </w:rPr>
        <w:t>Biological Conservation, 192, 218</w:t>
      </w:r>
      <w:r w:rsidRPr="00904499">
        <w:rPr>
          <w:rFonts w:eastAsia="AdvOT596495f2+20"/>
          <w:i/>
        </w:rPr>
        <w:t>–</w:t>
      </w:r>
      <w:r w:rsidRPr="00904499">
        <w:rPr>
          <w:i/>
        </w:rPr>
        <w:t>225</w:t>
      </w:r>
      <w:r w:rsidRPr="00E14830">
        <w:t>.</w:t>
      </w:r>
    </w:p>
    <w:p w14:paraId="668FF904" w14:textId="77777777" w:rsidR="00C2682B" w:rsidRPr="004248ED" w:rsidRDefault="00C2682B" w:rsidP="00C2682B">
      <w:pPr>
        <w:autoSpaceDE w:val="0"/>
        <w:autoSpaceDN w:val="0"/>
        <w:adjustRightInd w:val="0"/>
        <w:spacing w:line="240" w:lineRule="auto"/>
        <w:rPr>
          <w:bCs/>
        </w:rPr>
      </w:pPr>
      <w:r w:rsidRPr="00F043BC">
        <w:rPr>
          <w:rFonts w:eastAsia="Times New Roman"/>
        </w:rPr>
        <w:br/>
      </w:r>
      <w:r>
        <w:rPr>
          <w:bCs/>
        </w:rPr>
        <w:t xml:space="preserve">Putman, R. </w:t>
      </w:r>
      <w:proofErr w:type="spellStart"/>
      <w:r>
        <w:rPr>
          <w:bCs/>
        </w:rPr>
        <w:t>Langbein</w:t>
      </w:r>
      <w:proofErr w:type="spellEnd"/>
      <w:r>
        <w:rPr>
          <w:bCs/>
        </w:rPr>
        <w:t xml:space="preserve">, J., Green, P &amp; Watson, P. (2011). </w:t>
      </w:r>
      <w:r w:rsidRPr="004248ED">
        <w:rPr>
          <w:bCs/>
        </w:rPr>
        <w:t>Identifying threshold densities for wild deer in the UK</w:t>
      </w:r>
    </w:p>
    <w:p w14:paraId="3C510D9B" w14:textId="77777777" w:rsidR="00C2682B" w:rsidRDefault="00C2682B" w:rsidP="00C2682B">
      <w:pPr>
        <w:autoSpaceDE w:val="0"/>
        <w:autoSpaceDN w:val="0"/>
        <w:adjustRightInd w:val="0"/>
        <w:spacing w:line="240" w:lineRule="auto"/>
        <w:rPr>
          <w:bCs/>
        </w:rPr>
      </w:pPr>
      <w:r w:rsidRPr="004248ED">
        <w:rPr>
          <w:bCs/>
        </w:rPr>
        <w:t>above which negative impacts may occur</w:t>
      </w:r>
      <w:r>
        <w:rPr>
          <w:bCs/>
        </w:rPr>
        <w:t xml:space="preserve">. </w:t>
      </w:r>
      <w:r w:rsidRPr="004E3468">
        <w:rPr>
          <w:bCs/>
          <w:i/>
        </w:rPr>
        <w:t>Mammal Review</w:t>
      </w:r>
      <w:r>
        <w:rPr>
          <w:bCs/>
        </w:rPr>
        <w:t xml:space="preserve">. </w:t>
      </w:r>
    </w:p>
    <w:p w14:paraId="6E46415A" w14:textId="77777777" w:rsidR="00753EA5" w:rsidRDefault="00753EA5" w:rsidP="00F043BC">
      <w:pPr>
        <w:shd w:val="clear" w:color="auto" w:fill="FFFFFF"/>
        <w:spacing w:line="240" w:lineRule="auto"/>
        <w:jc w:val="both"/>
        <w:rPr>
          <w:rFonts w:eastAsia="Times New Roman"/>
        </w:rPr>
      </w:pPr>
    </w:p>
    <w:p w14:paraId="6E46415B" w14:textId="5F0349A0" w:rsidR="00753EA5" w:rsidRPr="00F043BC" w:rsidRDefault="00C2682B" w:rsidP="00F043BC">
      <w:pPr>
        <w:shd w:val="clear" w:color="auto" w:fill="FFFFFF"/>
        <w:spacing w:line="240" w:lineRule="auto"/>
        <w:jc w:val="both"/>
        <w:rPr>
          <w:rFonts w:eastAsia="Times New Roman"/>
        </w:rPr>
      </w:pPr>
      <w:r w:rsidRPr="00F043BC">
        <w:rPr>
          <w:rFonts w:eastAsia="Times New Roman"/>
        </w:rPr>
        <w:t>Wild Deer Best Practice Guidance (2008) Deer Commission for Scotland.</w:t>
      </w:r>
    </w:p>
    <w:p w14:paraId="6E46415C" w14:textId="77777777" w:rsidR="00753EA5" w:rsidRDefault="00753EA5" w:rsidP="00FD0BDF">
      <w:pPr>
        <w:rPr>
          <w:b/>
          <w:color w:val="45818E"/>
          <w:sz w:val="28"/>
          <w:szCs w:val="28"/>
        </w:rPr>
      </w:pPr>
    </w:p>
    <w:p w14:paraId="6E46415D" w14:textId="67875392" w:rsidR="00FD0BDF" w:rsidRDefault="00F043BC" w:rsidP="00753EA5">
      <w:pPr>
        <w:jc w:val="center"/>
        <w:rPr>
          <w:b/>
          <w:color w:val="45818E"/>
          <w:sz w:val="28"/>
          <w:szCs w:val="28"/>
        </w:rPr>
      </w:pPr>
      <w:r>
        <w:rPr>
          <w:b/>
          <w:color w:val="45818E"/>
          <w:sz w:val="28"/>
          <w:szCs w:val="28"/>
        </w:rPr>
        <w:br w:type="page"/>
      </w:r>
    </w:p>
    <w:p w14:paraId="6E46421D" w14:textId="77777777" w:rsidR="000E545C" w:rsidRDefault="00F63858" w:rsidP="00F63858">
      <w:pPr>
        <w:pStyle w:val="Heading1"/>
      </w:pPr>
      <w:bookmarkStart w:id="21" w:name="_Toc22740526"/>
      <w:r>
        <w:lastRenderedPageBreak/>
        <w:t>APPENDIX 2a: Blanket Bog Data</w:t>
      </w:r>
      <w:bookmarkEnd w:id="21"/>
    </w:p>
    <w:p w14:paraId="6E46421E" w14:textId="00533CDE" w:rsidR="000E545C" w:rsidRDefault="00B330B2">
      <w:pPr>
        <w:spacing w:after="200" w:line="331" w:lineRule="auto"/>
        <w:jc w:val="both"/>
      </w:pPr>
      <w:r w:rsidRPr="00B330B2">
        <w:rPr>
          <w:noProof/>
        </w:rPr>
        <w:drawing>
          <wp:inline distT="0" distB="0" distL="0" distR="0" wp14:anchorId="0EEA0491" wp14:editId="52EFA019">
            <wp:extent cx="8475795" cy="4747230"/>
            <wp:effectExtent l="0" t="254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486052" cy="4752975"/>
                    </a:xfrm>
                    <a:prstGeom prst="rect">
                      <a:avLst/>
                    </a:prstGeom>
                    <a:noFill/>
                    <a:ln>
                      <a:noFill/>
                    </a:ln>
                  </pic:spPr>
                </pic:pic>
              </a:graphicData>
            </a:graphic>
          </wp:inline>
        </w:drawing>
      </w:r>
    </w:p>
    <w:p w14:paraId="6E46421F" w14:textId="77777777" w:rsidR="00F63858" w:rsidRDefault="00955C66" w:rsidP="00F63858">
      <w:pPr>
        <w:pStyle w:val="Heading1"/>
      </w:pPr>
      <w:bookmarkStart w:id="22" w:name="_Toc22740527"/>
      <w:r>
        <w:lastRenderedPageBreak/>
        <w:t>APPENDIX 2b</w:t>
      </w:r>
      <w:r w:rsidR="00F63858">
        <w:t xml:space="preserve">: </w:t>
      </w:r>
      <w:r>
        <w:t>Dwarf Shrub Heath Data</w:t>
      </w:r>
      <w:bookmarkEnd w:id="22"/>
    </w:p>
    <w:p w14:paraId="6E464220" w14:textId="5120782F" w:rsidR="008E185F" w:rsidRDefault="00687F31" w:rsidP="00F73260">
      <w:pPr>
        <w:spacing w:after="200" w:line="331" w:lineRule="auto"/>
        <w:jc w:val="both"/>
      </w:pPr>
      <w:r w:rsidRPr="00687F31">
        <w:rPr>
          <w:noProof/>
        </w:rPr>
        <w:drawing>
          <wp:inline distT="0" distB="0" distL="0" distR="0" wp14:anchorId="127FD84B" wp14:editId="6C8DAE36">
            <wp:extent cx="6858000" cy="83902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8390255"/>
                    </a:xfrm>
                    <a:prstGeom prst="rect">
                      <a:avLst/>
                    </a:prstGeom>
                    <a:noFill/>
                    <a:ln>
                      <a:noFill/>
                    </a:ln>
                  </pic:spPr>
                </pic:pic>
              </a:graphicData>
            </a:graphic>
          </wp:inline>
        </w:drawing>
      </w:r>
    </w:p>
    <w:sectPr w:rsidR="008E185F" w:rsidSect="00F63858">
      <w:footerReference w:type="default" r:id="rId26"/>
      <w:pgSz w:w="12240" w:h="15840"/>
      <w:pgMar w:top="720" w:right="720" w:bottom="720" w:left="720"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0374" w14:textId="77777777" w:rsidR="008D08DD" w:rsidRDefault="008D08DD">
      <w:pPr>
        <w:spacing w:line="240" w:lineRule="auto"/>
      </w:pPr>
      <w:r>
        <w:separator/>
      </w:r>
    </w:p>
  </w:endnote>
  <w:endnote w:type="continuationSeparator" w:id="0">
    <w:p w14:paraId="04EBF67A" w14:textId="77777777" w:rsidR="008D08DD" w:rsidRDefault="008D0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harisSIL">
    <w:altName w:val="Calibri"/>
    <w:panose1 w:val="00000000000000000000"/>
    <w:charset w:val="00"/>
    <w:family w:val="auto"/>
    <w:notTrueType/>
    <w:pitch w:val="default"/>
    <w:sig w:usb0="00000003" w:usb1="00000000" w:usb2="00000000" w:usb3="00000000" w:csb0="00000001" w:csb1="00000000"/>
  </w:font>
  <w:font w:name="AdvOT596495f2+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42CF" w14:textId="6D9D34D4" w:rsidR="00D556D3" w:rsidRDefault="001508F7">
    <w:pPr>
      <w:spacing w:after="720"/>
    </w:pPr>
    <w:r>
      <w:rPr>
        <w:b/>
        <w:i/>
        <w:color w:val="45818E"/>
        <w:sz w:val="28"/>
        <w:szCs w:val="28"/>
        <w:highlight w:val="white"/>
      </w:rPr>
      <w:t>Arran</w:t>
    </w:r>
    <w:r w:rsidR="00D556D3" w:rsidRPr="0097193B">
      <w:rPr>
        <w:b/>
        <w:i/>
        <w:color w:val="45818E"/>
        <w:sz w:val="28"/>
        <w:szCs w:val="28"/>
        <w:highlight w:val="white"/>
      </w:rPr>
      <w:t xml:space="preserve"> </w:t>
    </w:r>
    <w:r w:rsidR="00D556D3">
      <w:rPr>
        <w:b/>
        <w:i/>
        <w:color w:val="45818E"/>
        <w:sz w:val="28"/>
        <w:szCs w:val="28"/>
        <w:highlight w:val="white"/>
      </w:rPr>
      <w:t>HIA</w:t>
    </w:r>
    <w:r w:rsidR="00D556D3" w:rsidRPr="0097193B">
      <w:rPr>
        <w:b/>
        <w:i/>
        <w:color w:val="45818E"/>
        <w:sz w:val="28"/>
        <w:szCs w:val="28"/>
        <w:highlight w:val="white"/>
      </w:rPr>
      <w:t xml:space="preserve"> 201</w:t>
    </w:r>
    <w:r w:rsidR="00C21A3B">
      <w:rPr>
        <w:b/>
        <w:i/>
        <w:color w:val="45818E"/>
        <w:sz w:val="28"/>
        <w:szCs w:val="28"/>
        <w:highlight w:val="white"/>
      </w:rPr>
      <w:t>8</w:t>
    </w:r>
    <w:r>
      <w:rPr>
        <w:b/>
        <w:i/>
        <w:color w:val="45818E"/>
        <w:sz w:val="28"/>
        <w:szCs w:val="28"/>
        <w:highlight w:val="white"/>
      </w:rPr>
      <w:t xml:space="preserve"> -2019</w:t>
    </w:r>
    <w:r w:rsidR="00D556D3" w:rsidRPr="0097193B">
      <w:rPr>
        <w:b/>
        <w:i/>
        <w:color w:val="45818E"/>
        <w:sz w:val="28"/>
        <w:szCs w:val="28"/>
        <w:highlight w:val="white"/>
      </w:rPr>
      <w:t xml:space="preserve">       </w:t>
    </w:r>
    <w:r w:rsidR="00BF5BD8" w:rsidRPr="00970BF5">
      <w:rPr>
        <w:b/>
        <w:i/>
        <w:color w:val="45818E"/>
        <w:highlight w:val="white"/>
      </w:rPr>
      <w:t>Draft 1</w:t>
    </w:r>
    <w:r w:rsidR="00D82C10">
      <w:rPr>
        <w:b/>
        <w:i/>
        <w:color w:val="45818E"/>
        <w:highlight w:val="white"/>
      </w:rPr>
      <w:t xml:space="preserve"> </w:t>
    </w:r>
    <w:proofErr w:type="gramStart"/>
    <w:r w:rsidR="00D82C10">
      <w:rPr>
        <w:b/>
        <w:i/>
        <w:color w:val="45818E"/>
        <w:highlight w:val="white"/>
      </w:rPr>
      <w:t xml:space="preserve">November </w:t>
    </w:r>
    <w:r w:rsidRPr="00970BF5">
      <w:rPr>
        <w:b/>
        <w:i/>
        <w:color w:val="45818E"/>
        <w:highlight w:val="white"/>
      </w:rPr>
      <w:t xml:space="preserve"> 2019</w:t>
    </w:r>
    <w:proofErr w:type="gramEnd"/>
    <w:r w:rsidR="00D556D3" w:rsidRPr="0097193B">
      <w:rPr>
        <w:b/>
        <w:i/>
        <w:color w:val="45818E"/>
        <w:sz w:val="28"/>
        <w:szCs w:val="28"/>
        <w:highlight w:val="white"/>
      </w:rPr>
      <w:t xml:space="preserve">                                       </w:t>
    </w:r>
    <w:r w:rsidR="00D556D3" w:rsidRPr="0097193B">
      <w:rPr>
        <w:b/>
        <w:sz w:val="28"/>
        <w:szCs w:val="28"/>
      </w:rPr>
      <w:t xml:space="preserve">         </w:t>
    </w:r>
    <w:r w:rsidR="00D556D3">
      <w:fldChar w:fldCharType="begin"/>
    </w:r>
    <w:r w:rsidR="00D556D3">
      <w:instrText>PAGE</w:instrText>
    </w:r>
    <w:r w:rsidR="00D556D3">
      <w:fldChar w:fldCharType="separate"/>
    </w:r>
    <w:r w:rsidR="00AD2915">
      <w:rPr>
        <w:noProof/>
      </w:rPr>
      <w:t>2</w:t>
    </w:r>
    <w:r w:rsidR="00D556D3">
      <w:fldChar w:fldCharType="end"/>
    </w:r>
    <w:r w:rsidR="00D556D3">
      <w:t xml:space="preserve"> of </w:t>
    </w:r>
    <w:r w:rsidR="00D556D3">
      <w:fldChar w:fldCharType="begin"/>
    </w:r>
    <w:r w:rsidR="00D556D3">
      <w:instrText>NUMPAGES</w:instrText>
    </w:r>
    <w:r w:rsidR="00D556D3">
      <w:fldChar w:fldCharType="separate"/>
    </w:r>
    <w:r w:rsidR="00AD2915">
      <w:rPr>
        <w:noProof/>
      </w:rPr>
      <w:t>33</w:t>
    </w:r>
    <w:r w:rsidR="00D556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860F7" w14:textId="77777777" w:rsidR="008D08DD" w:rsidRDefault="008D08DD">
      <w:pPr>
        <w:spacing w:line="240" w:lineRule="auto"/>
      </w:pPr>
      <w:r>
        <w:separator/>
      </w:r>
    </w:p>
  </w:footnote>
  <w:footnote w:type="continuationSeparator" w:id="0">
    <w:p w14:paraId="756197C6" w14:textId="77777777" w:rsidR="008D08DD" w:rsidRDefault="008D08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33AE1"/>
    <w:multiLevelType w:val="multilevel"/>
    <w:tmpl w:val="0412A51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45C71B28"/>
    <w:multiLevelType w:val="hybridMultilevel"/>
    <w:tmpl w:val="0C48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D729C7"/>
    <w:multiLevelType w:val="multilevel"/>
    <w:tmpl w:val="C7105BF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85F"/>
    <w:rsid w:val="00000438"/>
    <w:rsid w:val="00006AB5"/>
    <w:rsid w:val="000403EE"/>
    <w:rsid w:val="000409AC"/>
    <w:rsid w:val="00042077"/>
    <w:rsid w:val="00043A36"/>
    <w:rsid w:val="00071A0D"/>
    <w:rsid w:val="000941DD"/>
    <w:rsid w:val="000A4C88"/>
    <w:rsid w:val="000A679A"/>
    <w:rsid w:val="000B1BD7"/>
    <w:rsid w:val="000B2472"/>
    <w:rsid w:val="000B43C1"/>
    <w:rsid w:val="000C38F5"/>
    <w:rsid w:val="000C6E20"/>
    <w:rsid w:val="000D235C"/>
    <w:rsid w:val="000D778D"/>
    <w:rsid w:val="000E545C"/>
    <w:rsid w:val="0011036E"/>
    <w:rsid w:val="00124E68"/>
    <w:rsid w:val="00136C46"/>
    <w:rsid w:val="001508F7"/>
    <w:rsid w:val="001511C1"/>
    <w:rsid w:val="00154989"/>
    <w:rsid w:val="00161BDC"/>
    <w:rsid w:val="00170F91"/>
    <w:rsid w:val="00177C6B"/>
    <w:rsid w:val="00183B04"/>
    <w:rsid w:val="0019733A"/>
    <w:rsid w:val="00197E48"/>
    <w:rsid w:val="001A2482"/>
    <w:rsid w:val="001A24D6"/>
    <w:rsid w:val="001A489A"/>
    <w:rsid w:val="001C03FD"/>
    <w:rsid w:val="001D7BC6"/>
    <w:rsid w:val="001E372E"/>
    <w:rsid w:val="001F6F4B"/>
    <w:rsid w:val="001F7B6A"/>
    <w:rsid w:val="00204C77"/>
    <w:rsid w:val="002143CF"/>
    <w:rsid w:val="00223F29"/>
    <w:rsid w:val="00226A8E"/>
    <w:rsid w:val="00236871"/>
    <w:rsid w:val="002615D2"/>
    <w:rsid w:val="0026199C"/>
    <w:rsid w:val="002663CD"/>
    <w:rsid w:val="00271B74"/>
    <w:rsid w:val="00274580"/>
    <w:rsid w:val="00276580"/>
    <w:rsid w:val="002A1114"/>
    <w:rsid w:val="002B169E"/>
    <w:rsid w:val="002D75F4"/>
    <w:rsid w:val="002F1560"/>
    <w:rsid w:val="00312BE5"/>
    <w:rsid w:val="003167FB"/>
    <w:rsid w:val="0032046E"/>
    <w:rsid w:val="00330163"/>
    <w:rsid w:val="00336C48"/>
    <w:rsid w:val="003504DB"/>
    <w:rsid w:val="00365DD7"/>
    <w:rsid w:val="00377004"/>
    <w:rsid w:val="003871E9"/>
    <w:rsid w:val="00392750"/>
    <w:rsid w:val="003964FC"/>
    <w:rsid w:val="003B1E7B"/>
    <w:rsid w:val="003B2FB3"/>
    <w:rsid w:val="003D2DEB"/>
    <w:rsid w:val="003D4EC9"/>
    <w:rsid w:val="003D66D6"/>
    <w:rsid w:val="003E3A1C"/>
    <w:rsid w:val="003F258A"/>
    <w:rsid w:val="004055DA"/>
    <w:rsid w:val="00412760"/>
    <w:rsid w:val="004218D1"/>
    <w:rsid w:val="0042637D"/>
    <w:rsid w:val="004343E9"/>
    <w:rsid w:val="004377CD"/>
    <w:rsid w:val="00480C3D"/>
    <w:rsid w:val="0048341E"/>
    <w:rsid w:val="00487E37"/>
    <w:rsid w:val="004E194C"/>
    <w:rsid w:val="004F3522"/>
    <w:rsid w:val="005012E1"/>
    <w:rsid w:val="00502A79"/>
    <w:rsid w:val="0050425D"/>
    <w:rsid w:val="00514A63"/>
    <w:rsid w:val="00524AD6"/>
    <w:rsid w:val="005308E8"/>
    <w:rsid w:val="00550FC9"/>
    <w:rsid w:val="0055337B"/>
    <w:rsid w:val="00554F68"/>
    <w:rsid w:val="00561C3D"/>
    <w:rsid w:val="005649E7"/>
    <w:rsid w:val="00572507"/>
    <w:rsid w:val="00597CF7"/>
    <w:rsid w:val="005A1380"/>
    <w:rsid w:val="005A44F1"/>
    <w:rsid w:val="005A69C8"/>
    <w:rsid w:val="005B01E4"/>
    <w:rsid w:val="005C747B"/>
    <w:rsid w:val="005D7910"/>
    <w:rsid w:val="005E1721"/>
    <w:rsid w:val="005F693C"/>
    <w:rsid w:val="0062012D"/>
    <w:rsid w:val="00621AB5"/>
    <w:rsid w:val="00635C76"/>
    <w:rsid w:val="00635C77"/>
    <w:rsid w:val="00645328"/>
    <w:rsid w:val="006476C0"/>
    <w:rsid w:val="006505D0"/>
    <w:rsid w:val="0066472C"/>
    <w:rsid w:val="00664E63"/>
    <w:rsid w:val="00665470"/>
    <w:rsid w:val="00676440"/>
    <w:rsid w:val="00687F31"/>
    <w:rsid w:val="00692458"/>
    <w:rsid w:val="006A3E12"/>
    <w:rsid w:val="006A7E4E"/>
    <w:rsid w:val="006B2EBC"/>
    <w:rsid w:val="006B5286"/>
    <w:rsid w:val="006C2959"/>
    <w:rsid w:val="006C478B"/>
    <w:rsid w:val="006C4F2C"/>
    <w:rsid w:val="006E5A04"/>
    <w:rsid w:val="006E6E4B"/>
    <w:rsid w:val="00704C36"/>
    <w:rsid w:val="007108C5"/>
    <w:rsid w:val="00710A1F"/>
    <w:rsid w:val="00711221"/>
    <w:rsid w:val="0072611B"/>
    <w:rsid w:val="0073110B"/>
    <w:rsid w:val="007349A8"/>
    <w:rsid w:val="00735CF5"/>
    <w:rsid w:val="00747826"/>
    <w:rsid w:val="00753EA5"/>
    <w:rsid w:val="0075662B"/>
    <w:rsid w:val="007651F5"/>
    <w:rsid w:val="007664C3"/>
    <w:rsid w:val="00771520"/>
    <w:rsid w:val="00782993"/>
    <w:rsid w:val="007A55B0"/>
    <w:rsid w:val="007A735A"/>
    <w:rsid w:val="007C31A4"/>
    <w:rsid w:val="007C34BF"/>
    <w:rsid w:val="007C7DEB"/>
    <w:rsid w:val="007E25D3"/>
    <w:rsid w:val="007E6E22"/>
    <w:rsid w:val="00812F24"/>
    <w:rsid w:val="00831999"/>
    <w:rsid w:val="008446ED"/>
    <w:rsid w:val="00845044"/>
    <w:rsid w:val="00857F3B"/>
    <w:rsid w:val="0086637B"/>
    <w:rsid w:val="008723B6"/>
    <w:rsid w:val="008A0768"/>
    <w:rsid w:val="008A2AD1"/>
    <w:rsid w:val="008B4692"/>
    <w:rsid w:val="008D08DD"/>
    <w:rsid w:val="008E185F"/>
    <w:rsid w:val="008E68E8"/>
    <w:rsid w:val="008F79F2"/>
    <w:rsid w:val="0090037F"/>
    <w:rsid w:val="00915D3B"/>
    <w:rsid w:val="00922DDF"/>
    <w:rsid w:val="0092330B"/>
    <w:rsid w:val="00924457"/>
    <w:rsid w:val="00946CE7"/>
    <w:rsid w:val="00955C66"/>
    <w:rsid w:val="00966716"/>
    <w:rsid w:val="009674DD"/>
    <w:rsid w:val="00970BF5"/>
    <w:rsid w:val="009718B0"/>
    <w:rsid w:val="0097193B"/>
    <w:rsid w:val="00976289"/>
    <w:rsid w:val="00980467"/>
    <w:rsid w:val="00990EC6"/>
    <w:rsid w:val="00993293"/>
    <w:rsid w:val="009B2BB9"/>
    <w:rsid w:val="009C1574"/>
    <w:rsid w:val="009C4293"/>
    <w:rsid w:val="009C5A0B"/>
    <w:rsid w:val="009C6134"/>
    <w:rsid w:val="009E2F42"/>
    <w:rsid w:val="00A01812"/>
    <w:rsid w:val="00A06BFA"/>
    <w:rsid w:val="00A1159B"/>
    <w:rsid w:val="00A11E2A"/>
    <w:rsid w:val="00A413D7"/>
    <w:rsid w:val="00A42C36"/>
    <w:rsid w:val="00A66DCA"/>
    <w:rsid w:val="00A72EC3"/>
    <w:rsid w:val="00A80098"/>
    <w:rsid w:val="00A8094F"/>
    <w:rsid w:val="00A90F8C"/>
    <w:rsid w:val="00A91259"/>
    <w:rsid w:val="00A92F3A"/>
    <w:rsid w:val="00AC2A69"/>
    <w:rsid w:val="00AD2915"/>
    <w:rsid w:val="00AD3081"/>
    <w:rsid w:val="00B03D6B"/>
    <w:rsid w:val="00B32712"/>
    <w:rsid w:val="00B330B2"/>
    <w:rsid w:val="00B35A4F"/>
    <w:rsid w:val="00B35A7F"/>
    <w:rsid w:val="00B35C38"/>
    <w:rsid w:val="00B40A84"/>
    <w:rsid w:val="00B41662"/>
    <w:rsid w:val="00B4192E"/>
    <w:rsid w:val="00B505DD"/>
    <w:rsid w:val="00B677A5"/>
    <w:rsid w:val="00B75C68"/>
    <w:rsid w:val="00B83565"/>
    <w:rsid w:val="00B96556"/>
    <w:rsid w:val="00BB0757"/>
    <w:rsid w:val="00BB1A5D"/>
    <w:rsid w:val="00BF5BD8"/>
    <w:rsid w:val="00C14DFF"/>
    <w:rsid w:val="00C20EAA"/>
    <w:rsid w:val="00C21A3B"/>
    <w:rsid w:val="00C2682B"/>
    <w:rsid w:val="00C27E38"/>
    <w:rsid w:val="00C3593A"/>
    <w:rsid w:val="00C43B83"/>
    <w:rsid w:val="00C5488F"/>
    <w:rsid w:val="00C668DF"/>
    <w:rsid w:val="00C71CAA"/>
    <w:rsid w:val="00C9455F"/>
    <w:rsid w:val="00CB413B"/>
    <w:rsid w:val="00CB6F30"/>
    <w:rsid w:val="00CB7C7A"/>
    <w:rsid w:val="00CC4160"/>
    <w:rsid w:val="00CF342D"/>
    <w:rsid w:val="00CF38E3"/>
    <w:rsid w:val="00D020D0"/>
    <w:rsid w:val="00D07207"/>
    <w:rsid w:val="00D23BA7"/>
    <w:rsid w:val="00D31E9E"/>
    <w:rsid w:val="00D42D2E"/>
    <w:rsid w:val="00D463E6"/>
    <w:rsid w:val="00D46755"/>
    <w:rsid w:val="00D52160"/>
    <w:rsid w:val="00D556D3"/>
    <w:rsid w:val="00D6550B"/>
    <w:rsid w:val="00D66077"/>
    <w:rsid w:val="00D67330"/>
    <w:rsid w:val="00D80AD4"/>
    <w:rsid w:val="00D82C10"/>
    <w:rsid w:val="00D8333B"/>
    <w:rsid w:val="00D845B6"/>
    <w:rsid w:val="00DA5046"/>
    <w:rsid w:val="00DB4713"/>
    <w:rsid w:val="00DB6128"/>
    <w:rsid w:val="00DB72E5"/>
    <w:rsid w:val="00DF01B5"/>
    <w:rsid w:val="00DF70F0"/>
    <w:rsid w:val="00E065EF"/>
    <w:rsid w:val="00E06D4A"/>
    <w:rsid w:val="00E11813"/>
    <w:rsid w:val="00E177BE"/>
    <w:rsid w:val="00E204E6"/>
    <w:rsid w:val="00E26E46"/>
    <w:rsid w:val="00E27491"/>
    <w:rsid w:val="00E349F5"/>
    <w:rsid w:val="00E474AF"/>
    <w:rsid w:val="00E519BD"/>
    <w:rsid w:val="00E56262"/>
    <w:rsid w:val="00E5657E"/>
    <w:rsid w:val="00E702F3"/>
    <w:rsid w:val="00E71429"/>
    <w:rsid w:val="00E72BD2"/>
    <w:rsid w:val="00E84B33"/>
    <w:rsid w:val="00E8747A"/>
    <w:rsid w:val="00EA6626"/>
    <w:rsid w:val="00EC404B"/>
    <w:rsid w:val="00EC4E57"/>
    <w:rsid w:val="00ED400E"/>
    <w:rsid w:val="00ED7FDB"/>
    <w:rsid w:val="00EE1CDE"/>
    <w:rsid w:val="00EE348E"/>
    <w:rsid w:val="00EE584C"/>
    <w:rsid w:val="00F0104E"/>
    <w:rsid w:val="00F01604"/>
    <w:rsid w:val="00F043BC"/>
    <w:rsid w:val="00F25DB6"/>
    <w:rsid w:val="00F36D80"/>
    <w:rsid w:val="00F422FF"/>
    <w:rsid w:val="00F55BEC"/>
    <w:rsid w:val="00F601F9"/>
    <w:rsid w:val="00F63858"/>
    <w:rsid w:val="00F73260"/>
    <w:rsid w:val="00F73E2E"/>
    <w:rsid w:val="00F77DE1"/>
    <w:rsid w:val="00F95B1D"/>
    <w:rsid w:val="00FA1788"/>
    <w:rsid w:val="00FC17DB"/>
    <w:rsid w:val="00FC2342"/>
    <w:rsid w:val="00FC56E7"/>
    <w:rsid w:val="00FD0BDF"/>
    <w:rsid w:val="00FE5B56"/>
    <w:rsid w:val="00FF7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64066"/>
  <w15:docId w15:val="{736B22D1-A003-4472-8794-43892C086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4377CD"/>
    <w:pPr>
      <w:keepNext/>
      <w:keepLines/>
      <w:spacing w:before="200"/>
      <w:outlineLvl w:val="0"/>
    </w:pPr>
    <w:rPr>
      <w:rFonts w:eastAsia="Trebuchet MS" w:cs="Trebuchet MS"/>
      <w:b/>
      <w:color w:val="31849B" w:themeColor="accent5" w:themeShade="BF"/>
      <w:sz w:val="28"/>
      <w:szCs w:val="32"/>
    </w:rPr>
  </w:style>
  <w:style w:type="paragraph" w:styleId="Heading2">
    <w:name w:val="heading 2"/>
    <w:basedOn w:val="Normal"/>
    <w:next w:val="Normal"/>
    <w:rsid w:val="004377CD"/>
    <w:pPr>
      <w:keepNext/>
      <w:keepLines/>
      <w:spacing w:before="200"/>
      <w:outlineLvl w:val="1"/>
    </w:pPr>
    <w:rPr>
      <w:rFonts w:eastAsia="Trebuchet MS" w:cs="Trebuchet MS"/>
      <w:b/>
      <w:i/>
      <w:color w:val="auto"/>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9C61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134"/>
    <w:rPr>
      <w:rFonts w:ascii="Tahoma" w:hAnsi="Tahoma" w:cs="Tahoma"/>
      <w:sz w:val="16"/>
      <w:szCs w:val="16"/>
    </w:rPr>
  </w:style>
  <w:style w:type="paragraph" w:styleId="Header">
    <w:name w:val="header"/>
    <w:basedOn w:val="Normal"/>
    <w:link w:val="HeaderChar"/>
    <w:uiPriority w:val="99"/>
    <w:unhideWhenUsed/>
    <w:rsid w:val="006B2EBC"/>
    <w:pPr>
      <w:tabs>
        <w:tab w:val="center" w:pos="4513"/>
        <w:tab w:val="right" w:pos="9026"/>
      </w:tabs>
      <w:spacing w:line="240" w:lineRule="auto"/>
    </w:pPr>
  </w:style>
  <w:style w:type="character" w:customStyle="1" w:styleId="HeaderChar">
    <w:name w:val="Header Char"/>
    <w:basedOn w:val="DefaultParagraphFont"/>
    <w:link w:val="Header"/>
    <w:uiPriority w:val="99"/>
    <w:rsid w:val="006B2EBC"/>
  </w:style>
  <w:style w:type="paragraph" w:styleId="Footer">
    <w:name w:val="footer"/>
    <w:basedOn w:val="Normal"/>
    <w:link w:val="FooterChar"/>
    <w:uiPriority w:val="99"/>
    <w:unhideWhenUsed/>
    <w:rsid w:val="006B2EBC"/>
    <w:pPr>
      <w:tabs>
        <w:tab w:val="center" w:pos="4513"/>
        <w:tab w:val="right" w:pos="9026"/>
      </w:tabs>
      <w:spacing w:line="240" w:lineRule="auto"/>
    </w:pPr>
  </w:style>
  <w:style w:type="character" w:customStyle="1" w:styleId="FooterChar">
    <w:name w:val="Footer Char"/>
    <w:basedOn w:val="DefaultParagraphFont"/>
    <w:link w:val="Footer"/>
    <w:uiPriority w:val="99"/>
    <w:rsid w:val="006B2EBC"/>
  </w:style>
  <w:style w:type="paragraph" w:styleId="ListParagraph">
    <w:name w:val="List Paragraph"/>
    <w:basedOn w:val="Normal"/>
    <w:uiPriority w:val="34"/>
    <w:qFormat/>
    <w:rsid w:val="000D235C"/>
    <w:pPr>
      <w:ind w:left="720"/>
      <w:contextualSpacing/>
    </w:pPr>
  </w:style>
  <w:style w:type="table" w:styleId="TableGrid">
    <w:name w:val="Table Grid"/>
    <w:basedOn w:val="TableNormal"/>
    <w:uiPriority w:val="59"/>
    <w:rsid w:val="00FD0B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B4192E"/>
    <w:pPr>
      <w:spacing w:before="480"/>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B4192E"/>
    <w:pPr>
      <w:spacing w:after="100"/>
    </w:pPr>
  </w:style>
  <w:style w:type="paragraph" w:styleId="TOC2">
    <w:name w:val="toc 2"/>
    <w:basedOn w:val="Normal"/>
    <w:next w:val="Normal"/>
    <w:autoRedefine/>
    <w:uiPriority w:val="39"/>
    <w:unhideWhenUsed/>
    <w:rsid w:val="00B4192E"/>
    <w:pPr>
      <w:spacing w:after="100"/>
      <w:ind w:left="220"/>
    </w:pPr>
  </w:style>
  <w:style w:type="paragraph" w:styleId="TOC3">
    <w:name w:val="toc 3"/>
    <w:basedOn w:val="Normal"/>
    <w:next w:val="Normal"/>
    <w:autoRedefine/>
    <w:uiPriority w:val="39"/>
    <w:unhideWhenUsed/>
    <w:rsid w:val="00B4192E"/>
    <w:pPr>
      <w:spacing w:after="100"/>
      <w:ind w:left="440"/>
    </w:pPr>
  </w:style>
  <w:style w:type="character" w:styleId="Hyperlink">
    <w:name w:val="Hyperlink"/>
    <w:basedOn w:val="DefaultParagraphFont"/>
    <w:uiPriority w:val="99"/>
    <w:unhideWhenUsed/>
    <w:rsid w:val="00B4192E"/>
    <w:rPr>
      <w:color w:val="0000FF" w:themeColor="hyperlink"/>
      <w:u w:val="single"/>
    </w:rPr>
  </w:style>
  <w:style w:type="paragraph" w:styleId="Revision">
    <w:name w:val="Revision"/>
    <w:hidden/>
    <w:uiPriority w:val="99"/>
    <w:semiHidden/>
    <w:rsid w:val="00336C4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4735">
      <w:bodyDiv w:val="1"/>
      <w:marLeft w:val="0"/>
      <w:marRight w:val="0"/>
      <w:marTop w:val="0"/>
      <w:marBottom w:val="0"/>
      <w:divBdr>
        <w:top w:val="none" w:sz="0" w:space="0" w:color="auto"/>
        <w:left w:val="none" w:sz="0" w:space="0" w:color="auto"/>
        <w:bottom w:val="none" w:sz="0" w:space="0" w:color="auto"/>
        <w:right w:val="none" w:sz="0" w:space="0" w:color="auto"/>
      </w:divBdr>
    </w:div>
    <w:div w:id="405492131">
      <w:bodyDiv w:val="1"/>
      <w:marLeft w:val="0"/>
      <w:marRight w:val="0"/>
      <w:marTop w:val="0"/>
      <w:marBottom w:val="0"/>
      <w:divBdr>
        <w:top w:val="none" w:sz="0" w:space="0" w:color="auto"/>
        <w:left w:val="none" w:sz="0" w:space="0" w:color="auto"/>
        <w:bottom w:val="none" w:sz="0" w:space="0" w:color="auto"/>
        <w:right w:val="none" w:sz="0" w:space="0" w:color="auto"/>
      </w:divBdr>
    </w:div>
    <w:div w:id="715739921">
      <w:bodyDiv w:val="1"/>
      <w:marLeft w:val="0"/>
      <w:marRight w:val="0"/>
      <w:marTop w:val="0"/>
      <w:marBottom w:val="0"/>
      <w:divBdr>
        <w:top w:val="none" w:sz="0" w:space="0" w:color="auto"/>
        <w:left w:val="none" w:sz="0" w:space="0" w:color="auto"/>
        <w:bottom w:val="none" w:sz="0" w:space="0" w:color="auto"/>
        <w:right w:val="none" w:sz="0" w:space="0" w:color="auto"/>
      </w:divBdr>
    </w:div>
    <w:div w:id="1341590853">
      <w:bodyDiv w:val="1"/>
      <w:marLeft w:val="0"/>
      <w:marRight w:val="0"/>
      <w:marTop w:val="0"/>
      <w:marBottom w:val="0"/>
      <w:divBdr>
        <w:top w:val="none" w:sz="0" w:space="0" w:color="auto"/>
        <w:left w:val="none" w:sz="0" w:space="0" w:color="auto"/>
        <w:bottom w:val="none" w:sz="0" w:space="0" w:color="auto"/>
        <w:right w:val="none" w:sz="0" w:space="0" w:color="auto"/>
      </w:divBdr>
    </w:div>
    <w:div w:id="1556702495">
      <w:bodyDiv w:val="1"/>
      <w:marLeft w:val="0"/>
      <w:marRight w:val="0"/>
      <w:marTop w:val="0"/>
      <w:marBottom w:val="0"/>
      <w:divBdr>
        <w:top w:val="none" w:sz="0" w:space="0" w:color="auto"/>
        <w:left w:val="none" w:sz="0" w:space="0" w:color="auto"/>
        <w:bottom w:val="none" w:sz="0" w:space="0" w:color="auto"/>
        <w:right w:val="none" w:sz="0" w:space="0" w:color="auto"/>
      </w:divBdr>
    </w:div>
    <w:div w:id="1810785964">
      <w:bodyDiv w:val="1"/>
      <w:marLeft w:val="0"/>
      <w:marRight w:val="0"/>
      <w:marTop w:val="0"/>
      <w:marBottom w:val="0"/>
      <w:divBdr>
        <w:top w:val="none" w:sz="0" w:space="0" w:color="auto"/>
        <w:left w:val="none" w:sz="0" w:space="0" w:color="auto"/>
        <w:bottom w:val="none" w:sz="0" w:space="0" w:color="auto"/>
        <w:right w:val="none" w:sz="0" w:space="0" w:color="auto"/>
      </w:divBdr>
    </w:div>
    <w:div w:id="2015642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snh.gov.uk/land-and-sea/managing-wildlife/managing-deer/code-of-deer-management/" TargetMode="External"/><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orann.com"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estpracticeguides.org.uk/"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85BBE-0A1E-40B9-BDEC-FF277347C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2631</Words>
  <Characters>15002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Linzi</dc:creator>
  <cp:lastModifiedBy>Victor Clements</cp:lastModifiedBy>
  <cp:revision>3</cp:revision>
  <cp:lastPrinted>2019-11-01T11:15:00Z</cp:lastPrinted>
  <dcterms:created xsi:type="dcterms:W3CDTF">2021-05-01T16:29:00Z</dcterms:created>
  <dcterms:modified xsi:type="dcterms:W3CDTF">2021-05-01T16:30:00Z</dcterms:modified>
</cp:coreProperties>
</file>